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6" w:rsidRDefault="00831D76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686" w:rsidRPr="00703686" w:rsidRDefault="00703686" w:rsidP="00703686">
      <w:pPr>
        <w:shd w:val="clear" w:color="auto" w:fill="FFFFFF"/>
        <w:spacing w:after="34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</w:rPr>
      </w:pPr>
      <w:r w:rsidRPr="0070368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</w:rPr>
        <w:t>О важности вакцинации против коронавирусной инфекции</w:t>
      </w:r>
    </w:p>
    <w:p w:rsidR="00703686" w:rsidRPr="00703686" w:rsidRDefault="00703686" w:rsidP="007036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Tahoma" w:eastAsia="Times New Roman" w:hAnsi="Tahoma" w:cs="Tahoma"/>
          <w:noProof/>
          <w:color w:val="333333"/>
          <w:sz w:val="21"/>
          <w:szCs w:val="21"/>
        </w:rPr>
        <w:drawing>
          <wp:inline distT="0" distB="0" distL="0" distR="0" wp14:anchorId="54E9639E" wp14:editId="189F8BCD">
            <wp:extent cx="2247900" cy="1343025"/>
            <wp:effectExtent l="0" t="0" r="0" b="9525"/>
            <wp:docPr id="1" name="Рисунок 1" descr="http://www.kznkniiem.ru/image/downloads/in9_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znkniiem.ru/image/downloads/in9_1_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Уже ни у кого уже не вызывает сомнений, что заболевание коронавирусной инфекцией очень опасно не только для заболевшего, но и для его окружения.   </w:t>
      </w:r>
    </w:p>
    <w:p w:rsidR="00B61E53" w:rsidRPr="00703686" w:rsidRDefault="00B61E53" w:rsidP="00B61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последним данным статистики оперативного штаба на 30 сентября 2021 в России, лабораторно подтверждено — 7 511 026 случаев заражения </w:t>
      </w:r>
      <w:proofErr w:type="spellStart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коронавирусом</w:t>
      </w:r>
      <w:proofErr w:type="spellEnd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COVID-19, из них полностью выздоровели — 6 672 767 пациентов, зафиксировано смертей от </w:t>
      </w:r>
      <w:proofErr w:type="spellStart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коронавируса</w:t>
      </w:r>
      <w:proofErr w:type="spellEnd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207 255 человек. По официальной статистике </w:t>
      </w:r>
      <w:proofErr w:type="spellStart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коронавируса</w:t>
      </w:r>
      <w:proofErr w:type="spellEnd"/>
      <w:r w:rsidRPr="00250B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России, в период с 29 по 30 сентября 2021 количество заболевших COVID-19 — 23 888, выздоровлений — 18 826, смертей — 867.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Вирус Covid-19 передается воздушно-капельным путем. Послужить распространению вируса может кашель, чихание и даже обычное дыхание зараженного человека. Вирус способен вызвать системные иммунопатологические реакции, дыхательную недостаточность и особенно опасен для людей старшего возраста и тех, кто входит в группу риска. Заразиться вирусом легко – достаточно оказаться рядом 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заболевшим. Поэтому и необходимо соблюдение мер безопасности, среди которых одна из самых эффективных – это вакцинация.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 wp14:anchorId="6154C828" wp14:editId="0C8F9E7F">
            <wp:extent cx="1704975" cy="952500"/>
            <wp:effectExtent l="0" t="0" r="9525" b="0"/>
            <wp:docPr id="2" name="Рисунок 2" descr="http://www.kznkniiem.ru/image/downloads/in9_2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znkniiem.ru/image/downloads/in9_2_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ВАЖНО! Сегодня вакцинация - самый эффективный способ предотвратить распространение коронавирусной инфекции!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вакцины разработаны и используются в РФ?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России ведётся работа над более чем 20 видами вакцин от COVID-19. 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Но большинство из них ещё далеки от стадии массового производства.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Уже используются для массовой вакцинации или близки к ней — пять препаратов.</w:t>
      </w:r>
    </w:p>
    <w:tbl>
      <w:tblPr>
        <w:tblW w:w="5000" w:type="pct"/>
        <w:tblBorders>
          <w:top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636"/>
        <w:gridCol w:w="2634"/>
        <w:gridCol w:w="2669"/>
      </w:tblGrid>
      <w:tr w:rsidR="00703686" w:rsidRPr="00703686" w:rsidTr="00703686">
        <w:trPr>
          <w:trHeight w:val="388"/>
        </w:trPr>
        <w:tc>
          <w:tcPr>
            <w:tcW w:w="5000" w:type="pct"/>
            <w:gridSpan w:val="4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Зарегистрированные вакцины от 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коронавируса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России</w:t>
            </w:r>
          </w:p>
        </w:tc>
      </w:tr>
      <w:tr w:rsidR="00703686" w:rsidRPr="00703686" w:rsidTr="00B61E53">
        <w:trPr>
          <w:trHeight w:val="400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вакцины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Гам-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Ковид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Вак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(«Спутник V»)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ЭпиВакКорона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Ковивак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703686" w:rsidRPr="00703686" w:rsidTr="00B61E53">
        <w:trPr>
          <w:trHeight w:val="1320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Тип вакцины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Векторная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(Вирусный вектор поставляет в клетку генетический материал, но не может размножаться и вызвать заболевание.) 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Субъединичная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(Пептиды закреплены на белке-носителе, который вместе с гидроксидом алюминия помогает усилить иммунный ответ.</w:t>
            </w:r>
            <w:proofErr w:type="gram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После введения </w:t>
            </w: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 организм стимулирует выработку антител.)</w:t>
            </w:r>
            <w:proofErr w:type="gramEnd"/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Цельновирионная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инактивированная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(Вместе с неактивным вирусом и вспомогательным веществом, 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гидрооксидом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алюминия, в </w:t>
            </w: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организме запускается иммунный ответ.)</w:t>
            </w:r>
          </w:p>
        </w:tc>
      </w:tr>
      <w:tr w:rsidR="00703686" w:rsidRPr="00703686" w:rsidTr="00B61E53">
        <w:trPr>
          <w:trHeight w:val="1320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Национальный исследовательский центр эпидемиологии и микробиологии имени Н.Ф. 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Гамалеи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Минздрава России.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Государственный научный центр вирусологии и биотехнологии «Вектор».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научный центр исследований и разработки иммунобиологических препаратов им. М. П. Чумакова.</w:t>
            </w:r>
          </w:p>
        </w:tc>
      </w:tr>
      <w:tr w:rsidR="00703686" w:rsidRPr="00703686" w:rsidTr="00B61E53">
        <w:trPr>
          <w:trHeight w:val="556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11.08.2020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13.10.2020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20.02.2021</w:t>
            </w:r>
          </w:p>
        </w:tc>
      </w:tr>
      <w:tr w:rsidR="00703686" w:rsidRPr="00703686" w:rsidTr="00B61E53">
        <w:trPr>
          <w:trHeight w:val="557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Стадия исследований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Продолжается пострегистрационное клиническое исследование.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Эффективность на промежуточном этапе третьей фазы исследования— 91,6% против COVID-19, для людей старше 60 лет – 91,8%. 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Ожидается, что иммунитет будет сформирован на два года. </w:t>
            </w:r>
          </w:p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Также зарегистрирована однокомпонентная версия «Спутник </w:t>
            </w:r>
            <w:proofErr w:type="spellStart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Лайт</w:t>
            </w:r>
            <w:proofErr w:type="spellEnd"/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её клинические испытания продлятся до конца 2021 года.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Завершено пострегистрационное клиническое исследование вакцины с участием 150 добровольцев старше 60 лет. Продолжаются исследования с участием 3000 добровольцев старше 18 лет. По состоянию на 17.03.2021 у добровольцев не было сильных побочных эффектов.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Вторая фаза испытания этой вакцины началась лишь в декабре 2020 года в ряде городов России, с участием 200 добровольцев. А уже к концу февраля препарат был официально зарегистрирован. Первые поставки вакцины в гражданский оборот начались 28 марта. </w:t>
            </w:r>
          </w:p>
        </w:tc>
      </w:tr>
      <w:tr w:rsidR="00703686" w:rsidRPr="00703686" w:rsidTr="00B61E53">
        <w:trPr>
          <w:trHeight w:val="834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прививаться?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Двукратно, с интервалом в 3 недели.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Двукратно, с интервалом в 2–3 недели.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Двукратно, с интервалом в 2 недели.</w:t>
            </w:r>
          </w:p>
        </w:tc>
      </w:tr>
      <w:tr w:rsidR="00703686" w:rsidRPr="00703686" w:rsidTr="00B61E53">
        <w:trPr>
          <w:trHeight w:val="832"/>
        </w:trPr>
        <w:tc>
          <w:tcPr>
            <w:tcW w:w="889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появления иммунитета</w:t>
            </w:r>
          </w:p>
        </w:tc>
        <w:tc>
          <w:tcPr>
            <w:tcW w:w="1365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Формируется через 21 день после второй вакцинации.</w:t>
            </w:r>
          </w:p>
        </w:tc>
        <w:tc>
          <w:tcPr>
            <w:tcW w:w="1364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Формируется через 30 дней после второй вакцинации.</w:t>
            </w:r>
          </w:p>
        </w:tc>
        <w:tc>
          <w:tcPr>
            <w:tcW w:w="1383" w:type="pct"/>
            <w:tcBorders>
              <w:top w:val="nil"/>
              <w:left w:val="single" w:sz="6" w:space="0" w:color="DFDFDF"/>
              <w:bottom w:val="single" w:sz="6" w:space="0" w:color="DFDFDF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3686" w:rsidRPr="00703686" w:rsidRDefault="00703686" w:rsidP="00703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36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Формируется на 14 день после второй вакцинации.</w:t>
            </w:r>
          </w:p>
        </w:tc>
      </w:tr>
    </w:tbl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работают вакцины?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Segoe UI Symbol" w:eastAsia="Times New Roman" w:hAnsi="Segoe UI Symbol" w:cs="Times New Roman"/>
          <w:color w:val="333333"/>
          <w:sz w:val="24"/>
          <w:szCs w:val="24"/>
        </w:rPr>
        <w:t>⠀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Вакцины отличаются составами. «Гам-КОВИД-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Вак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» включает в себя рекомбинантные аденовирусные частицы, содержащие ген белка S-вируса SARS-CoV-2. Вакцина «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ЭпиВакКорона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- это синтетическая вакцина. Она содержит синтетические антигены 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коронавируса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1-го, 2-го и 3-го типов. Реагируя на них, организм начинает вырабатывать собственные антитела.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действия вакцин одинаковый. Они способствуют выработке у человека иммунитета к COVID-19. Вакцина начинает стимулировать у человека различные цепи иммунного ответа, воздействуя на Т-лимфоциты и В-лимфоциты, а также цитокины. Это три основных компонента, которые отвечают за формирование иммунитета. B-лимфоциты, в свою очередь, стимулируют у человека формирование иммуноглобулина против коронавирусной инфекции и вырабатывают его примерно в течение месяца. При встрече с вирусом, антитела его подавляют, и человек не заболевает либо переносит заболевание в легкой форме.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Какие противопоказания к вакцинации?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гиперчувствительность к какому-либо компоненту вакцины или лекарства, содержащего аналогичные компоненты;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тяжелые аллергические реакции в анамнезе;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острые инфекционные и неинфекционные заболевания (вакцинация должна быть отложена до выздоровления или, если заболевание хроническое, до ремиссии);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беременность и период грудного вскармливания;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лица, которым еще не исполнилось 18 лет.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из-за отсутствия полной информации о возможных побочных эффектах вакцинация может представлять опасность для тех, кто страдает от аутоиммунных и онкологических заболеваний.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целом, «Спутник V» подойдёт для взрослого и пожилого населения без хронических заболеваний, так как вызывает хороший иммунный ответ и не имеет большого количества побочных эффектов. «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ЭпиВакКорона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» вызывает более слабый иммунный ответ, но зато её можно колоть даже людям с хроническими заболеваниями. Вакцина «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Ковивак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» обеспечит самый высокий уровень иммунитета, но и вероятность побочных эффектов у неё самый высокий.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Организм реагирует на прививание от 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коронавируса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точно 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также, как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другие прививки. Возможно, что после вакцинации повысится температура, возникнут головные боли, пациент будет испытывать дискомфорт в месте укола. Такая реакция организма абсолютно естественна, и она не продлится больше пары дней.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Где можно сделать прививку?</w:t>
      </w:r>
    </w:p>
    <w:p w:rsidR="00B61E53" w:rsidRPr="00B61E53" w:rsidRDefault="00B61E53" w:rsidP="00B61E53">
      <w:pPr>
        <w:spacing w:after="225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  <w:r w:rsidRPr="00B61E5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В ЦРБ Миллеровского района </w:t>
      </w:r>
    </w:p>
    <w:p w:rsidR="00B61E53" w:rsidRPr="00B61E53" w:rsidRDefault="00B61E53" w:rsidP="00B61E53">
      <w:pPr>
        <w:spacing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61E5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Предварительная запись на вакцинацию осуществляется по телефонам: 2-63-77, 8-906-453-27-54. 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может записаться на прививку?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Вакцинацию против COVID-19 проводят всем гражданам, не имеющим медицинских противопоказаний. Прививка делается бесплатно с добровольного согласия гражданина.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 приоритетном порядке вакцинации подлежат лица из групп риска: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лица старше 60 лет;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работники социальной сферы и другие, работающие с большим количеством людей;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703686">
        <w:rPr>
          <w:rFonts w:ascii="Wingdings" w:eastAsia="Times New Roman" w:hAnsi="Wingdings" w:cs="Tahoma"/>
          <w:color w:val="333333"/>
          <w:sz w:val="24"/>
          <w:szCs w:val="24"/>
        </w:rPr>
        <w:t></w:t>
      </w:r>
      <w:r w:rsidRPr="00703686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люди с хроническими заболеваниями.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Будет ли вакцинация от COVID-19 ежегодной?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Минздрав РФ внес вакцинацию от COVID в национальный календарь профилактических прививок. Прививочный календарь предусматривает два вида вакцинации: 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профилактическую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 эпидемическим показаниям.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Профилактические прививки обеспечивают иммунизацию против распространенных инфекций, широко распространенных в человеческой популяции: кори, краснухи, паротита, полиомиелита, ветряной оспы, дифтерии, гриппа, туберкулеза, гепатита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, столбняка и других.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Иммунизация по эпидемическим показаниям проводится при угрозе возникновения различных эпидемий и вспышек зоонозных инфекций, в том числе для групп риска. Самый известный пример – сезонная вакцинация от клещевого энцефалита.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Отметим, что Минздрав РФ отнес прививки от </w:t>
      </w:r>
      <w:proofErr w:type="spell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коронавируса</w:t>
      </w:r>
      <w:proofErr w:type="spell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вакцинации по эпидемическим показаниям. В соответствии с ФЗ об иммунопрофилактики инфекционных заболеваний № 157 ст. 10 иммунизация в условиях режима повышенной готовности является обязательной для групп, обозначенных в приказе.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делать, если после вакцинации поднялась высокая температура?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Какими могут быть реакции на вакцинацию от COVID-19?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вакцинации пациент должен находиться 30 минут под наблюдением медицинского персонала.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вакцинации в 1-3 сутки могут развиваться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Реже отмечаются тошнота, диспепсия, снижение аппетита, иногда - увеличение </w:t>
      </w:r>
      <w:proofErr w:type="gramStart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регионарных</w:t>
      </w:r>
      <w:proofErr w:type="gramEnd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лимфоузлов.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прививки возможны индивидуальные поствакцинальные реакции организма, которые от возраста не зависят. Допускаются повышение температуры в первые три дня после введения вакцины, слабость, снижение аппетита.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ВАЖНО! При сохранении высокой температуры и плохого самочувствия необходимо обращаться в медицинские организации по месту жительства.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 ли соблюдать самоизоляцию после вакцинации?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Самоизоляция после прививки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Можно ли после вакцинации ходить без маски?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Вакцина против COVID-19 в настоящее время не отменяет для привитого пациента необходимость пользоваться средствами индивидуальной защиты органов дыхания и соблюдать социальную дистанцию.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70368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03686" w:rsidRPr="00703686" w:rsidRDefault="00703686" w:rsidP="007036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3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Болезнь можно предотвратить! Будьте здоровы!</w:t>
      </w:r>
    </w:p>
    <w:p w:rsidR="00DB1C7E" w:rsidRPr="00DB1C7E" w:rsidRDefault="00DB1C7E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C7E" w:rsidRPr="00DB1C7E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359F"/>
    <w:multiLevelType w:val="multilevel"/>
    <w:tmpl w:val="8C5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4A5A90"/>
    <w:rsid w:val="006807CD"/>
    <w:rsid w:val="006D2FC9"/>
    <w:rsid w:val="00703686"/>
    <w:rsid w:val="00831D76"/>
    <w:rsid w:val="00A02790"/>
    <w:rsid w:val="00A12672"/>
    <w:rsid w:val="00B61E53"/>
    <w:rsid w:val="00DB1C7E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важности вакцинации против коронавирусной инфекции</vt:lpstr>
    </vt:vector>
  </TitlesOfParts>
  <Company>Microsoft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2021-05-11T11:34:00Z</cp:lastPrinted>
  <dcterms:created xsi:type="dcterms:W3CDTF">2021-10-01T12:39:00Z</dcterms:created>
  <dcterms:modified xsi:type="dcterms:W3CDTF">2021-10-01T13:12:00Z</dcterms:modified>
</cp:coreProperties>
</file>