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70" w:rsidRPr="00C47AB4" w:rsidRDefault="00065F70" w:rsidP="00065F70">
      <w:pPr>
        <w:pStyle w:val="a3"/>
        <w:jc w:val="center"/>
        <w:rPr>
          <w:b/>
          <w:sz w:val="48"/>
          <w:szCs w:val="48"/>
        </w:rPr>
      </w:pPr>
      <w:r w:rsidRPr="00C47AB4">
        <w:rPr>
          <w:b/>
          <w:sz w:val="48"/>
          <w:szCs w:val="48"/>
        </w:rPr>
        <w:t>В Н И М А Н И Е!</w:t>
      </w:r>
    </w:p>
    <w:p w:rsidR="00065F70" w:rsidRDefault="00C47AB4" w:rsidP="00C47AB4">
      <w:pPr>
        <w:pStyle w:val="a3"/>
        <w:ind w:firstLine="708"/>
        <w:jc w:val="both"/>
      </w:pPr>
      <w:r>
        <w:rPr>
          <w:rStyle w:val="a4"/>
        </w:rPr>
        <w:t xml:space="preserve">Администрация Первомайского сельского поселения доводит до сведения жителей  и  </w:t>
      </w:r>
      <w:proofErr w:type="spellStart"/>
      <w:r>
        <w:rPr>
          <w:rStyle w:val="a4"/>
        </w:rPr>
        <w:t>сельхозтоваропроизводителей</w:t>
      </w:r>
      <w:proofErr w:type="spellEnd"/>
      <w:r>
        <w:rPr>
          <w:rStyle w:val="a4"/>
        </w:rPr>
        <w:t xml:space="preserve"> сельского поселения, что в</w:t>
      </w:r>
      <w:r w:rsidR="00065F70">
        <w:rPr>
          <w:rStyle w:val="a4"/>
        </w:rPr>
        <w:t xml:space="preserve"> соответствии с </w:t>
      </w:r>
      <w:hyperlink r:id="rId4" w:history="1">
        <w:r w:rsidR="00065F70" w:rsidRPr="007E0340">
          <w:rPr>
            <w:rStyle w:val="a5"/>
            <w:b/>
            <w:bCs/>
            <w:color w:val="auto"/>
          </w:rPr>
          <w:t>постановлением Правительства РФ от 25 апреля 2012 года № 390 «О противопожарном режиме</w:t>
        </w:r>
      </w:hyperlink>
      <w:r w:rsidR="00065F70">
        <w:rPr>
          <w:rStyle w:val="a4"/>
        </w:rPr>
        <w:t>» в  пожароопасн</w:t>
      </w:r>
      <w:r>
        <w:rPr>
          <w:rStyle w:val="a4"/>
        </w:rPr>
        <w:t>ый</w:t>
      </w:r>
      <w:r w:rsidR="00065F70">
        <w:rPr>
          <w:rStyle w:val="a4"/>
        </w:rPr>
        <w:t xml:space="preserve"> период 201</w:t>
      </w:r>
      <w:r>
        <w:rPr>
          <w:rStyle w:val="a4"/>
        </w:rPr>
        <w:t>9</w:t>
      </w:r>
      <w:r w:rsidR="00065F70">
        <w:rPr>
          <w:rStyle w:val="a4"/>
        </w:rPr>
        <w:t xml:space="preserve"> года на территории Ростовской области необходимо соблюдать следующие требования пожарной безопасности</w:t>
      </w:r>
      <w:r w:rsidR="007E0340">
        <w:rPr>
          <w:rStyle w:val="a4"/>
        </w:rPr>
        <w:t>:</w:t>
      </w:r>
    </w:p>
    <w:p w:rsidR="00555688" w:rsidRDefault="00065F70" w:rsidP="00555688">
      <w:pPr>
        <w:pStyle w:val="a3"/>
        <w:spacing w:before="0" w:beforeAutospacing="0" w:after="0" w:afterAutospacing="0"/>
        <w:jc w:val="both"/>
      </w:pPr>
      <w:r w:rsidRPr="007E0340">
        <w:rPr>
          <w:u w:val="single"/>
        </w:rPr>
        <w:t>Пункт15.</w:t>
      </w:r>
      <w:r>
        <w:t xml:space="preserve">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w:t>
      </w:r>
      <w:r w:rsidR="00E42FC5">
        <w:t xml:space="preserve"> </w:t>
      </w:r>
      <w:r>
        <w:t>обеспечивается наличие на земельных участках, где расположены указанные жилые дома, емкости (бочки) с водой или огнетушителя.</w:t>
      </w:r>
    </w:p>
    <w:p w:rsidR="00065F70" w:rsidRDefault="00065F70" w:rsidP="007E0340">
      <w:pPr>
        <w:pStyle w:val="a3"/>
        <w:spacing w:before="0" w:beforeAutospacing="0" w:after="0" w:afterAutospacing="0"/>
        <w:ind w:firstLine="708"/>
        <w:jc w:val="both"/>
      </w:pPr>
      <w:r>
        <w:t>Хранение огнетушителя осуществляется в соответствии с требованиями инструкции по его эксплуатации.</w:t>
      </w:r>
    </w:p>
    <w:p w:rsidR="00555688" w:rsidRDefault="00555688" w:rsidP="00555688">
      <w:pPr>
        <w:pStyle w:val="a3"/>
        <w:spacing w:before="0" w:beforeAutospacing="0" w:after="0" w:afterAutospacing="0"/>
        <w:jc w:val="both"/>
      </w:pPr>
    </w:p>
    <w:p w:rsidR="00065F70" w:rsidRDefault="00065F70" w:rsidP="00555688">
      <w:pPr>
        <w:pStyle w:val="a3"/>
        <w:spacing w:before="0" w:beforeAutospacing="0" w:after="0" w:afterAutospacing="0"/>
        <w:jc w:val="both"/>
      </w:pPr>
      <w:r w:rsidRPr="007E0340">
        <w:rPr>
          <w:u w:val="single"/>
        </w:rPr>
        <w:t>Пункт 17.1</w:t>
      </w:r>
      <w: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065F70" w:rsidRDefault="00065F70" w:rsidP="007E0340">
      <w:pPr>
        <w:pStyle w:val="a3"/>
        <w:spacing w:before="0" w:beforeAutospacing="0" w:after="0" w:afterAutospacing="0"/>
        <w:ind w:firstLine="708"/>
        <w:jc w:val="both"/>
      </w:pPr>
      <w:r>
        <w:t>Границы уборки территорий определяются границами земельного участка на основании кадастрового или межевого плана.</w:t>
      </w:r>
    </w:p>
    <w:p w:rsidR="00065F70" w:rsidRDefault="00065F70" w:rsidP="00555688">
      <w:pPr>
        <w:pStyle w:val="a3"/>
        <w:jc w:val="both"/>
      </w:pPr>
      <w:r w:rsidRPr="007E0340">
        <w:rPr>
          <w:u w:val="single"/>
        </w:rPr>
        <w:t>Пункт 18</w:t>
      </w:r>
      <w:r>
        <w:t>. Запрещается на территориях общего пользования, прилегающих к объектам защиты,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065F70" w:rsidRDefault="00065F70" w:rsidP="00555688">
      <w:pPr>
        <w:pStyle w:val="a3"/>
        <w:jc w:val="both"/>
      </w:pPr>
      <w:r w:rsidRPr="007E0340">
        <w:rPr>
          <w:u w:val="single"/>
        </w:rPr>
        <w:t>Пункт 19</w:t>
      </w:r>
      <w:r>
        <w:t>. 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065F70" w:rsidRDefault="00065F70" w:rsidP="00555688">
      <w:pPr>
        <w:pStyle w:val="a3"/>
        <w:jc w:val="both"/>
      </w:pPr>
      <w:r w:rsidRPr="007E0340">
        <w:rPr>
          <w:u w:val="single"/>
        </w:rPr>
        <w:t>Пункт 72.1.</w:t>
      </w:r>
      <w: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065F70" w:rsidRDefault="00065F70" w:rsidP="00555688">
      <w:pPr>
        <w:pStyle w:val="a3"/>
        <w:spacing w:before="0" w:beforeAutospacing="0" w:after="0" w:afterAutospacing="0"/>
      </w:pPr>
      <w:r>
        <w:t>а) участок для выжигания сухой травянистой растительности располагается на расстоянии не ближе 50 метров от ближайшего объекта защиты;</w:t>
      </w:r>
    </w:p>
    <w:p w:rsidR="00065F70" w:rsidRDefault="00065F70" w:rsidP="00555688">
      <w:pPr>
        <w:pStyle w:val="a3"/>
        <w:spacing w:before="0" w:beforeAutospacing="0" w:after="0" w:afterAutospacing="0"/>
      </w:pPr>
      <w: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065F70" w:rsidRDefault="00065F70" w:rsidP="00555688">
      <w:pPr>
        <w:pStyle w:val="a3"/>
        <w:spacing w:before="0" w:beforeAutospacing="0" w:after="0" w:afterAutospacing="0"/>
      </w:pPr>
      <w:r>
        <w:t>в) на территории, включающей участок для выжигания сухой травянистой растительности, не действует особый противопожарный режим;</w:t>
      </w:r>
    </w:p>
    <w:p w:rsidR="00065F70" w:rsidRDefault="00065F70" w:rsidP="00555688">
      <w:pPr>
        <w:pStyle w:val="a3"/>
        <w:spacing w:before="0" w:beforeAutospacing="0" w:after="0" w:afterAutospacing="0"/>
      </w:pPr>
      <w:r>
        <w:t>г) лица, участвующие в выжигании сухой травянистой растительности, обеспечены первичными средствами пожаротушения.</w:t>
      </w:r>
    </w:p>
    <w:p w:rsidR="00065F70" w:rsidRDefault="00065F70" w:rsidP="00555688">
      <w:pPr>
        <w:pStyle w:val="a3"/>
        <w:spacing w:before="0" w:beforeAutospacing="0" w:after="0" w:afterAutospacing="0"/>
        <w:jc w:val="both"/>
      </w:pPr>
      <w:r w:rsidRPr="007E0340">
        <w:rPr>
          <w:u w:val="single"/>
        </w:rPr>
        <w:lastRenderedPageBreak/>
        <w:t>Пункт 72.2.</w:t>
      </w:r>
      <w: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065F70" w:rsidRDefault="00065F70" w:rsidP="00555688">
      <w:pPr>
        <w:pStyle w:val="a3"/>
        <w:spacing w:before="0" w:beforeAutospacing="0" w:after="0" w:afterAutospacing="0"/>
        <w:ind w:firstLine="708"/>
        <w:jc w:val="both"/>
      </w:pPr>
      <w: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7E0340">
          <w:rPr>
            <w:rStyle w:val="a5"/>
            <w:color w:val="auto"/>
          </w:rPr>
          <w:t>Правилами</w:t>
        </w:r>
      </w:hyperlink>
      <w:r w:rsidRPr="007E0340">
        <w:t xml:space="preserve"> </w:t>
      </w:r>
      <w:r>
        <w:t xml:space="preserve">пожарной безопасности в лесах, утвержденными </w:t>
      </w:r>
      <w:hyperlink r:id="rId6" w:history="1">
        <w:r w:rsidRPr="007E0340">
          <w:rPr>
            <w:rStyle w:val="a5"/>
            <w:color w:val="auto"/>
          </w:rPr>
          <w:t>постановлением</w:t>
        </w:r>
      </w:hyperlink>
      <w:r>
        <w:t xml:space="preserve"> Правительства Российской Федерации от 30 июня 2007 г. № 417 «Об утверждении Правил пожарной безопасности в лесах».</w:t>
      </w:r>
    </w:p>
    <w:p w:rsidR="00065F70" w:rsidRDefault="00065F70" w:rsidP="00555688">
      <w:pPr>
        <w:pStyle w:val="a3"/>
        <w:jc w:val="both"/>
      </w:pPr>
      <w:r w:rsidRPr="007E0340">
        <w:rPr>
          <w:u w:val="single"/>
        </w:rPr>
        <w:t>Пункт 72.3.</w:t>
      </w:r>
      <w:r>
        <w:t xml:space="preserve">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65F70" w:rsidRDefault="00065F70" w:rsidP="00555688">
      <w:pPr>
        <w:pStyle w:val="a3"/>
        <w:spacing w:before="0" w:beforeAutospacing="0" w:after="0" w:afterAutospacing="0"/>
        <w:jc w:val="both"/>
      </w:pPr>
      <w:r w:rsidRPr="007E0340">
        <w:rPr>
          <w:u w:val="single"/>
        </w:rPr>
        <w:t>Пункт 74</w:t>
      </w:r>
      <w:r>
        <w:t>.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065F70" w:rsidRDefault="00065F70" w:rsidP="00555688">
      <w:pPr>
        <w:pStyle w:val="a3"/>
        <w:spacing w:before="0" w:beforeAutospacing="0" w:after="0" w:afterAutospacing="0"/>
        <w:ind w:firstLine="708"/>
        <w:jc w:val="both"/>
      </w:pPr>
      <w: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7E0340" w:rsidRDefault="007E0340" w:rsidP="00555688">
      <w:pPr>
        <w:pStyle w:val="a3"/>
        <w:spacing w:before="0" w:beforeAutospacing="0" w:after="0" w:afterAutospacing="0"/>
        <w:ind w:firstLine="708"/>
        <w:jc w:val="both"/>
      </w:pPr>
    </w:p>
    <w:p w:rsidR="00065F70" w:rsidRDefault="00065F70" w:rsidP="00555688">
      <w:pPr>
        <w:pStyle w:val="a3"/>
        <w:spacing w:before="0" w:beforeAutospacing="0" w:after="0" w:afterAutospacing="0"/>
        <w:jc w:val="both"/>
      </w:pPr>
      <w:r w:rsidRPr="007E0340">
        <w:rPr>
          <w:u w:val="single"/>
        </w:rPr>
        <w:t>Пункт 77.</w:t>
      </w:r>
      <w:r>
        <w:t xml:space="preserve">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065F70" w:rsidRDefault="00065F70" w:rsidP="00555688">
      <w:pPr>
        <w:pStyle w:val="a3"/>
        <w:spacing w:before="0" w:beforeAutospacing="0" w:after="0" w:afterAutospacing="0"/>
        <w:ind w:firstLine="708"/>
        <w:jc w:val="both"/>
      </w:pPr>
      <w:r>
        <w:t>Не допускается сжигать отходы и тару, разводить костры в местах, находящихся на расстоянии менее 50 метров от объектов защиты.</w:t>
      </w:r>
    </w:p>
    <w:p w:rsidR="00065F70" w:rsidRDefault="00065F70" w:rsidP="00555688">
      <w:pPr>
        <w:pStyle w:val="a3"/>
        <w:jc w:val="both"/>
      </w:pPr>
      <w:r w:rsidRPr="007E0340">
        <w:rPr>
          <w:u w:val="single"/>
        </w:rPr>
        <w:t>Пункт 78.</w:t>
      </w:r>
      <w:r>
        <w:t xml:space="preserve">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t>водоисточникам</w:t>
      </w:r>
      <w:proofErr w:type="spellEnd"/>
      <w:r>
        <w:t xml:space="preserve"> в целях пожаротушения.</w:t>
      </w:r>
    </w:p>
    <w:p w:rsidR="00065F70" w:rsidRDefault="00065F70" w:rsidP="00820E0A">
      <w:pPr>
        <w:pStyle w:val="a3"/>
        <w:spacing w:before="0" w:beforeAutospacing="0" w:after="0" w:afterAutospacing="0"/>
        <w:jc w:val="both"/>
      </w:pPr>
      <w:r w:rsidRPr="007E0340">
        <w:rPr>
          <w:u w:val="single"/>
        </w:rPr>
        <w:t>Пункт 218.</w:t>
      </w:r>
      <w:r>
        <w:t xml:space="preserve">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w:t>
      </w:r>
      <w:hyperlink r:id="rId7" w:anchor="sub_10721" w:history="1">
        <w:r w:rsidRPr="007E0340">
          <w:rPr>
            <w:rStyle w:val="a5"/>
            <w:color w:val="auto"/>
          </w:rPr>
          <w:t>пунктом 72.1</w:t>
        </w:r>
      </w:hyperlink>
      <w:r>
        <w:t xml:space="preserve"> настоящих Правил.</w:t>
      </w:r>
    </w:p>
    <w:p w:rsidR="00065F70" w:rsidRDefault="00065F70" w:rsidP="00820E0A">
      <w:pPr>
        <w:pStyle w:val="a3"/>
        <w:spacing w:before="0" w:beforeAutospacing="0" w:after="0" w:afterAutospacing="0"/>
        <w:ind w:firstLine="708"/>
        <w:jc w:val="both"/>
      </w:pPr>
      <w:proofErr w:type="gramStart"/>
      <w: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w:t>
      </w:r>
      <w:r>
        <w:lastRenderedPageBreak/>
        <w:t xml:space="preserve">соблюдения требований пожарной безопасности, установленных настоящими Правилами, а также </w:t>
      </w:r>
      <w:hyperlink r:id="rId8" w:history="1">
        <w:r w:rsidRPr="007E0340">
          <w:rPr>
            <w:rStyle w:val="a5"/>
            <w:color w:val="auto"/>
          </w:rPr>
          <w:t>нормативными правовыми актами</w:t>
        </w:r>
      </w:hyperlink>
      <w:r w:rsidRPr="007E0340">
        <w:t xml:space="preserve"> </w:t>
      </w:r>
      <w:r>
        <w:t>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p>
    <w:p w:rsidR="00065F70" w:rsidRDefault="00065F70" w:rsidP="00820E0A">
      <w:pPr>
        <w:pStyle w:val="a3"/>
        <w:jc w:val="both"/>
      </w:pPr>
      <w:r w:rsidRPr="007E0340">
        <w:rPr>
          <w:u w:val="single"/>
        </w:rPr>
        <w:t>Пункт 218.1.</w:t>
      </w:r>
      <w:r>
        <w:t xml:space="preserve">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065F70" w:rsidRDefault="00065F70" w:rsidP="00820E0A">
      <w:pPr>
        <w:pStyle w:val="a3"/>
        <w:jc w:val="both"/>
      </w:pPr>
      <w:r w:rsidRPr="007E0340">
        <w:rPr>
          <w:u w:val="single"/>
        </w:rPr>
        <w:t>Пункт 283</w:t>
      </w:r>
      <w:r>
        <w:t>.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065F70" w:rsidRDefault="00312B17" w:rsidP="00312B17">
      <w:pPr>
        <w:pStyle w:val="a3"/>
        <w:ind w:firstLine="708"/>
        <w:jc w:val="both"/>
      </w:pPr>
      <w:r>
        <w:t>Администрация Первомайского сельского поселения</w:t>
      </w:r>
      <w:r w:rsidR="00065F70">
        <w:t xml:space="preserve"> убедительно просит граждан, должностных и юридических лиц ознакомиться с данным Порядком и не нарушать установленные ограничения в целях недопущения пожаров.</w:t>
      </w:r>
    </w:p>
    <w:p w:rsidR="00065F70" w:rsidRPr="007E0340" w:rsidRDefault="00065F70" w:rsidP="00BF3775">
      <w:pPr>
        <w:pStyle w:val="a3"/>
        <w:ind w:firstLine="708"/>
        <w:jc w:val="both"/>
        <w:rPr>
          <w:b/>
        </w:rPr>
      </w:pPr>
      <w:r w:rsidRPr="007E0340">
        <w:t>За неисполнение указанных требований</w:t>
      </w:r>
      <w:r w:rsidR="00BF3775" w:rsidRPr="007E0340">
        <w:t xml:space="preserve"> </w:t>
      </w:r>
      <w:r w:rsidRPr="007E0340">
        <w:t xml:space="preserve">Кодексом Российской Федерации об административных правонарушениях от 30.12.2001 г. № 195-ФЗ предусмотрена </w:t>
      </w:r>
      <w:r w:rsidRPr="007E0340">
        <w:rPr>
          <w:b/>
        </w:rPr>
        <w:t>административная ответственность:</w:t>
      </w:r>
    </w:p>
    <w:p w:rsidR="00065F70" w:rsidRPr="007E0340" w:rsidRDefault="00065F70" w:rsidP="00065F70">
      <w:pPr>
        <w:pStyle w:val="a3"/>
      </w:pPr>
      <w:r w:rsidRPr="007E0340">
        <w:rPr>
          <w:u w:val="single"/>
        </w:rPr>
        <w:t>Статья 20.4</w:t>
      </w:r>
      <w:r w:rsidRPr="007E0340">
        <w:t>. Нарушение требований пожарной безопасности</w:t>
      </w:r>
    </w:p>
    <w:p w:rsidR="00065F70" w:rsidRPr="007E0340" w:rsidRDefault="00065F70" w:rsidP="00312B17">
      <w:pPr>
        <w:pStyle w:val="a3"/>
        <w:jc w:val="both"/>
      </w:pPr>
      <w:r w:rsidRPr="007E0340">
        <w:t xml:space="preserve">1. </w:t>
      </w:r>
      <w:proofErr w:type="gramStart"/>
      <w:r w:rsidRPr="007E0340">
        <w:t xml:space="preserve">Нарушение </w:t>
      </w:r>
      <w:hyperlink r:id="rId9" w:history="1">
        <w:r w:rsidRPr="007E0340">
          <w:rPr>
            <w:rStyle w:val="a5"/>
            <w:color w:val="auto"/>
          </w:rPr>
          <w:t>требований</w:t>
        </w:r>
      </w:hyperlink>
      <w:r w:rsidRPr="007E0340">
        <w:t xml:space="preserve"> пожарной безопасности, за исключением случаев, предусмотренных </w:t>
      </w:r>
      <w:hyperlink r:id="rId10" w:anchor="sub_832" w:history="1">
        <w:r w:rsidRPr="007E0340">
          <w:rPr>
            <w:rStyle w:val="a5"/>
            <w:color w:val="auto"/>
          </w:rPr>
          <w:t>статьями 8.32</w:t>
        </w:r>
      </w:hyperlink>
      <w:r w:rsidRPr="007E0340">
        <w:t xml:space="preserve"> и </w:t>
      </w:r>
      <w:hyperlink r:id="rId11" w:anchor="sub_1116" w:history="1">
        <w:r w:rsidRPr="007E0340">
          <w:rPr>
            <w:rStyle w:val="a5"/>
            <w:color w:val="auto"/>
          </w:rPr>
          <w:t>11.16</w:t>
        </w:r>
      </w:hyperlink>
      <w:r w:rsidRPr="007E0340">
        <w:t xml:space="preserve"> настоящего Кодекса и </w:t>
      </w:r>
      <w:hyperlink r:id="rId12" w:anchor="sub_20406" w:history="1">
        <w:r w:rsidRPr="007E0340">
          <w:rPr>
            <w:rStyle w:val="a5"/>
            <w:color w:val="auto"/>
          </w:rPr>
          <w:t>частями 6</w:t>
        </w:r>
      </w:hyperlink>
      <w:r w:rsidRPr="007E0340">
        <w:t xml:space="preserve">, </w:t>
      </w:r>
      <w:hyperlink r:id="rId13" w:anchor="sub_204061" w:history="1">
        <w:r w:rsidRPr="007E0340">
          <w:rPr>
            <w:rStyle w:val="a5"/>
            <w:color w:val="auto"/>
          </w:rPr>
          <w:t>6.1</w:t>
        </w:r>
      </w:hyperlink>
      <w:r w:rsidRPr="007E0340">
        <w:t>и</w:t>
      </w:r>
      <w:proofErr w:type="gramEnd"/>
      <w:r w:rsidRPr="007E0340">
        <w:t xml:space="preserve"> </w:t>
      </w:r>
      <w:hyperlink r:id="rId14" w:anchor="sub_20407" w:history="1">
        <w:r w:rsidRPr="007E0340">
          <w:rPr>
            <w:rStyle w:val="a5"/>
            <w:color w:val="auto"/>
          </w:rPr>
          <w:t>7</w:t>
        </w:r>
      </w:hyperlink>
      <w:r w:rsidR="00312B17" w:rsidRPr="007E0340">
        <w:t xml:space="preserve"> </w:t>
      </w:r>
      <w:r w:rsidRPr="007E0340">
        <w:t>настоящей статьи, -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65F70" w:rsidRPr="007E0340" w:rsidRDefault="00065F70" w:rsidP="007E0340">
      <w:pPr>
        <w:pStyle w:val="a3"/>
        <w:spacing w:before="0" w:beforeAutospacing="0" w:after="0" w:afterAutospacing="0"/>
        <w:jc w:val="both"/>
      </w:pPr>
      <w:r w:rsidRPr="007E0340">
        <w:t xml:space="preserve">2. Те же действия, совершенные в условиях </w:t>
      </w:r>
      <w:hyperlink r:id="rId15" w:history="1">
        <w:r w:rsidRPr="007E0340">
          <w:rPr>
            <w:rStyle w:val="a5"/>
            <w:color w:val="auto"/>
          </w:rPr>
          <w:t>особого противопожарного режима</w:t>
        </w:r>
      </w:hyperlink>
      <w:r w:rsidRPr="007E0340">
        <w:t>, -</w:t>
      </w:r>
    </w:p>
    <w:p w:rsidR="00065F70" w:rsidRDefault="00065F70" w:rsidP="007E0340">
      <w:pPr>
        <w:pStyle w:val="a3"/>
        <w:spacing w:before="0" w:beforeAutospacing="0" w:after="0" w:afterAutospacing="0"/>
        <w:jc w:val="both"/>
      </w:pPr>
      <w:proofErr w:type="gramStart"/>
      <w:r w:rsidRPr="007E0340">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7E0340" w:rsidRPr="007E0340" w:rsidRDefault="007E0340" w:rsidP="007E0340">
      <w:pPr>
        <w:pStyle w:val="a3"/>
        <w:spacing w:before="0" w:beforeAutospacing="0" w:after="0" w:afterAutospacing="0"/>
        <w:jc w:val="both"/>
      </w:pPr>
    </w:p>
    <w:p w:rsidR="00065F70" w:rsidRDefault="00065F70" w:rsidP="00312B17">
      <w:pPr>
        <w:pStyle w:val="a3"/>
        <w:spacing w:before="0" w:beforeAutospacing="0" w:after="0" w:afterAutospacing="0"/>
        <w:jc w:val="both"/>
      </w:pPr>
      <w:r w:rsidRPr="007E0340">
        <w:t xml:space="preserve">6. </w:t>
      </w:r>
      <w:proofErr w:type="gramStart"/>
      <w:r w:rsidRPr="007E0340">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r w:rsidR="00312B17" w:rsidRPr="007E0340">
        <w:t xml:space="preserve"> </w:t>
      </w:r>
      <w:r w:rsidRPr="007E0340">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roofErr w:type="gramEnd"/>
    </w:p>
    <w:p w:rsidR="007E0340" w:rsidRPr="007E0340" w:rsidRDefault="007E0340" w:rsidP="00312B17">
      <w:pPr>
        <w:pStyle w:val="a3"/>
        <w:spacing w:before="0" w:beforeAutospacing="0" w:after="0" w:afterAutospacing="0"/>
        <w:jc w:val="both"/>
      </w:pPr>
    </w:p>
    <w:p w:rsidR="00065F70" w:rsidRPr="007E0340" w:rsidRDefault="00065F70" w:rsidP="00312B17">
      <w:pPr>
        <w:pStyle w:val="a3"/>
        <w:spacing w:before="0" w:beforeAutospacing="0" w:after="0" w:afterAutospacing="0"/>
        <w:jc w:val="both"/>
      </w:pPr>
      <w:r w:rsidRPr="007E0340">
        <w:t>6.1. Нарушение требований пожарной безопасности, повлекшее возникновение пожара и причинение тяжкого вреда здоровью человека или смерть человека, -</w:t>
      </w:r>
      <w:r w:rsidR="00312B17" w:rsidRPr="007E0340">
        <w:t xml:space="preserve"> </w:t>
      </w:r>
      <w:r w:rsidRPr="007E0340">
        <w:t xml:space="preserve">влечет наложение </w:t>
      </w:r>
      <w:r w:rsidRPr="007E0340">
        <w:lastRenderedPageBreak/>
        <w:t>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065F70" w:rsidRPr="007E0340" w:rsidRDefault="00065F70" w:rsidP="00312B17">
      <w:pPr>
        <w:pStyle w:val="a3"/>
        <w:jc w:val="both"/>
      </w:pPr>
      <w:r w:rsidRPr="007E0340">
        <w:t xml:space="preserve">Областным законом Ростовской области "Об административных правонарушениях" предусмотрена </w:t>
      </w:r>
      <w:r w:rsidRPr="007E0340">
        <w:rPr>
          <w:b/>
        </w:rPr>
        <w:t>административная ответственность</w:t>
      </w:r>
      <w:r w:rsidRPr="007E0340">
        <w:t>:</w:t>
      </w:r>
    </w:p>
    <w:p w:rsidR="00A554F7" w:rsidRPr="008F6569" w:rsidRDefault="00A554F7" w:rsidP="007E0340">
      <w:pPr>
        <w:pStyle w:val="a3"/>
        <w:spacing w:before="0" w:beforeAutospacing="0" w:after="0" w:afterAutospacing="0"/>
        <w:ind w:left="1616" w:hanging="1616"/>
        <w:jc w:val="both"/>
        <w:rPr>
          <w:rFonts w:ascii="Arial" w:hAnsi="Arial" w:cs="Arial"/>
          <w:color w:val="000000"/>
        </w:rPr>
      </w:pPr>
      <w:r w:rsidRPr="008F6569">
        <w:rPr>
          <w:color w:val="000000"/>
        </w:rPr>
        <w:t xml:space="preserve">Статья 4.5. </w:t>
      </w:r>
      <w:r w:rsidRPr="007E0340">
        <w:rPr>
          <w:bCs/>
          <w:color w:val="000000"/>
        </w:rPr>
        <w:t>Нарушение порядка действий по предотвращению выжигания сухой растительности</w:t>
      </w:r>
      <w:r w:rsidRPr="008F6569">
        <w:rPr>
          <w:color w:val="000000"/>
        </w:rPr>
        <w:t> </w:t>
      </w:r>
    </w:p>
    <w:p w:rsidR="008F6569" w:rsidRDefault="00A554F7" w:rsidP="00A554F7">
      <w:pPr>
        <w:pStyle w:val="a3"/>
        <w:spacing w:before="0" w:beforeAutospacing="0" w:after="0" w:afterAutospacing="0"/>
        <w:ind w:firstLine="851"/>
        <w:jc w:val="both"/>
        <w:rPr>
          <w:color w:val="000000"/>
        </w:rPr>
      </w:pPr>
      <w:r w:rsidRPr="008F6569">
        <w:rPr>
          <w:color w:val="000000"/>
        </w:rPr>
        <w:t>1. Выжигание сухой растительности, сжигание мусора, в том числе опавших листьев, обрезков деревьев или кустарников, других остатков растительности, а также отходов производства и потребления, если данное деяние не содержит признаков административных правонарушений, пре</w:t>
      </w:r>
      <w:r w:rsidRPr="008F6569">
        <w:rPr>
          <w:color w:val="000000"/>
        </w:rPr>
        <w:softHyphen/>
        <w:t xml:space="preserve">дусмотренных статьями 8.2, 8.32, 11.16, 20.4 Кодекса Российской Федерации об административных правонарушениях, – </w:t>
      </w:r>
    </w:p>
    <w:p w:rsidR="00A554F7" w:rsidRPr="008F6569" w:rsidRDefault="00A554F7" w:rsidP="00A554F7">
      <w:pPr>
        <w:pStyle w:val="a3"/>
        <w:spacing w:before="0" w:beforeAutospacing="0" w:after="0" w:afterAutospacing="0"/>
        <w:ind w:firstLine="851"/>
        <w:jc w:val="both"/>
        <w:rPr>
          <w:rFonts w:ascii="Arial" w:hAnsi="Arial" w:cs="Arial"/>
          <w:color w:val="000000"/>
        </w:rPr>
      </w:pPr>
      <w:r w:rsidRPr="008F6569">
        <w:rPr>
          <w:color w:val="000000"/>
        </w:rPr>
        <w:t>влечет наложение административного штрафа на граждан в размере от 2500 до 4500 рублей; на должностных лиц – от 25000 до 45000 рублей; на юридических лиц – от 60000 до 100000 рублей.</w:t>
      </w:r>
    </w:p>
    <w:p w:rsidR="00A554F7" w:rsidRPr="008F6569" w:rsidRDefault="00A554F7" w:rsidP="008F6569">
      <w:pPr>
        <w:pStyle w:val="a3"/>
        <w:spacing w:before="0" w:beforeAutospacing="0" w:after="0" w:afterAutospacing="0"/>
        <w:ind w:firstLine="851"/>
        <w:jc w:val="both"/>
        <w:rPr>
          <w:rFonts w:ascii="Arial" w:hAnsi="Arial" w:cs="Arial"/>
          <w:color w:val="000000"/>
        </w:rPr>
      </w:pPr>
      <w:r w:rsidRPr="008F6569">
        <w:rPr>
          <w:color w:val="000000"/>
        </w:rPr>
        <w:t>2. Невыполнение или ненадлежащее выполнение мер по предотвраще</w:t>
      </w:r>
      <w:r w:rsidRPr="008F6569">
        <w:rPr>
          <w:color w:val="000000"/>
        </w:rPr>
        <w:softHyphen/>
        <w:t xml:space="preserve">нию выжигания сухой растительности, установленных нормативными правовыми актами Ростовской области, – </w:t>
      </w:r>
    </w:p>
    <w:p w:rsidR="00A554F7" w:rsidRPr="008F6569" w:rsidRDefault="00A554F7" w:rsidP="008F6569">
      <w:pPr>
        <w:pStyle w:val="a3"/>
        <w:spacing w:before="0" w:beforeAutospacing="0" w:after="0" w:afterAutospacing="0"/>
        <w:ind w:firstLine="851"/>
        <w:jc w:val="both"/>
        <w:rPr>
          <w:rFonts w:ascii="Arial" w:hAnsi="Arial" w:cs="Arial"/>
          <w:color w:val="000000"/>
        </w:rPr>
      </w:pPr>
      <w:r w:rsidRPr="008F6569">
        <w:rPr>
          <w:color w:val="000000"/>
        </w:rPr>
        <w:t>влечет наложение административного штрафа на граждан в размере от 1000 до 3000 рублей; на должностных лиц – от 10000 до 25000 рублей; на юридических лиц – от 20000 до 50000 рублей.</w:t>
      </w:r>
    </w:p>
    <w:p w:rsidR="00A554F7" w:rsidRPr="008F6569" w:rsidRDefault="00A554F7" w:rsidP="00BF3775">
      <w:pPr>
        <w:pStyle w:val="a3"/>
        <w:spacing w:before="0" w:beforeAutospacing="0" w:after="0" w:afterAutospacing="0"/>
        <w:ind w:firstLine="851"/>
        <w:jc w:val="both"/>
        <w:rPr>
          <w:rFonts w:ascii="Arial" w:hAnsi="Arial" w:cs="Arial"/>
          <w:color w:val="000000"/>
        </w:rPr>
      </w:pPr>
      <w:r w:rsidRPr="008F6569">
        <w:rPr>
          <w:color w:val="000000"/>
        </w:rPr>
        <w:t xml:space="preserve">3. Действия, предусмотренные частью 1 настоящей статьи, приведшие к уничтожению объектов животного мира, – </w:t>
      </w:r>
    </w:p>
    <w:p w:rsidR="00A554F7" w:rsidRPr="008F6569" w:rsidRDefault="00A554F7" w:rsidP="00BF3775">
      <w:pPr>
        <w:pStyle w:val="a3"/>
        <w:spacing w:before="0" w:beforeAutospacing="0" w:after="0" w:afterAutospacing="0"/>
        <w:ind w:firstLine="851"/>
        <w:jc w:val="both"/>
        <w:rPr>
          <w:rFonts w:ascii="Arial" w:hAnsi="Arial" w:cs="Arial"/>
          <w:color w:val="000000"/>
        </w:rPr>
      </w:pPr>
      <w:r w:rsidRPr="008F6569">
        <w:rPr>
          <w:color w:val="000000"/>
        </w:rPr>
        <w:t>влекут наложение административного штрафа на граждан в размере от 3000 до 5000 рублей; на должностных лиц – от 30000 до 50000 рублей; на юридических лиц – от 200000 до 300000 рублей.</w:t>
      </w:r>
    </w:p>
    <w:p w:rsidR="00065F70" w:rsidRDefault="00065F70" w:rsidP="008F6569">
      <w:pPr>
        <w:pStyle w:val="a3"/>
        <w:ind w:firstLine="708"/>
        <w:jc w:val="both"/>
      </w:pPr>
      <w:bookmarkStart w:id="0" w:name="_GoBack"/>
      <w:bookmarkEnd w:id="0"/>
      <w:r>
        <w:t>Привлечение к ответственности не освобождает правонарушителей от устранения допущенных нарушений и возмещения вреда окружающей среде в полном объеме. Вред окружающей среде возмещается добровольно или по решению суда в соответствии со статьями 77–78 Федерального закона «Об охране окружающей среды».</w:t>
      </w:r>
    </w:p>
    <w:sectPr w:rsidR="00065F70" w:rsidSect="000B1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65F70"/>
    <w:rsid w:val="00065F70"/>
    <w:rsid w:val="000B13E1"/>
    <w:rsid w:val="00165672"/>
    <w:rsid w:val="00312B17"/>
    <w:rsid w:val="00555688"/>
    <w:rsid w:val="005D0D84"/>
    <w:rsid w:val="007E0340"/>
    <w:rsid w:val="00820E0A"/>
    <w:rsid w:val="008F6569"/>
    <w:rsid w:val="00975FF8"/>
    <w:rsid w:val="00A554F7"/>
    <w:rsid w:val="00BF3775"/>
    <w:rsid w:val="00C47AB4"/>
    <w:rsid w:val="00E42FC5"/>
    <w:rsid w:val="00F40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F70"/>
    <w:rPr>
      <w:b/>
      <w:bCs/>
    </w:rPr>
  </w:style>
  <w:style w:type="character" w:styleId="a5">
    <w:name w:val="Hyperlink"/>
    <w:basedOn w:val="a0"/>
    <w:uiPriority w:val="99"/>
    <w:semiHidden/>
    <w:unhideWhenUsed/>
    <w:rsid w:val="00065F70"/>
    <w:rPr>
      <w:color w:val="0000FF"/>
      <w:u w:val="single"/>
    </w:rPr>
  </w:style>
</w:styles>
</file>

<file path=word/webSettings.xml><?xml version="1.0" encoding="utf-8"?>
<w:webSettings xmlns:r="http://schemas.openxmlformats.org/officeDocument/2006/relationships" xmlns:w="http://schemas.openxmlformats.org/wordprocessingml/2006/main">
  <w:divs>
    <w:div w:id="170335690">
      <w:bodyDiv w:val="1"/>
      <w:marLeft w:val="0"/>
      <w:marRight w:val="0"/>
      <w:marTop w:val="0"/>
      <w:marBottom w:val="0"/>
      <w:divBdr>
        <w:top w:val="none" w:sz="0" w:space="0" w:color="auto"/>
        <w:left w:val="none" w:sz="0" w:space="0" w:color="auto"/>
        <w:bottom w:val="none" w:sz="0" w:space="0" w:color="auto"/>
        <w:right w:val="none" w:sz="0" w:space="0" w:color="auto"/>
      </w:divBdr>
    </w:div>
    <w:div w:id="5410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247022&amp;sub=1000" TargetMode="External"/><Relationship Id="rId13"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 Id="rId3" Type="http://schemas.openxmlformats.org/officeDocument/2006/relationships/webSettings" Target="webSettings.xml"/><Relationship Id="rId7"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 Id="rId12"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12054455&amp;sub=0" TargetMode="External"/><Relationship Id="rId11"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 Id="rId5" Type="http://schemas.openxmlformats.org/officeDocument/2006/relationships/hyperlink" Target="http://ivo.garant.ru/document?id=12054455&amp;sub=1000" TargetMode="External"/><Relationship Id="rId15" Type="http://schemas.openxmlformats.org/officeDocument/2006/relationships/hyperlink" Target="http://ivo.garant.ru/document?id=10003955&amp;sub=30" TargetMode="External"/><Relationship Id="rId10"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 Id="rId4" Type="http://schemas.openxmlformats.org/officeDocument/2006/relationships/hyperlink" Target="http://ivo.garant.ru/document?id=70070244&amp;sub=0" TargetMode="External"/><Relationship Id="rId9" Type="http://schemas.openxmlformats.org/officeDocument/2006/relationships/hyperlink" Target="http://ivo.garant.ru/document?id=12061584&amp;sub=0" TargetMode="External"/><Relationship Id="rId14" Type="http://schemas.openxmlformats.org/officeDocument/2006/relationships/hyperlink" Target="file:///C:\Users\User\Desktop\2018-08-29\%D0%9F%D0%B0%D0%BC%D1%8F%D1%82%D0%BA%D0%B0%20%D0%BE%20%D1%82%D1%80%D0%B5%D0%B1%D0%BE%D0%B2%D0%B0%D0%BD%D0%B8%D1%8F%D1%85%20%20%D0%BF%D0%BE%D0%B6%D0%B0%D1%80%D0%BD%D0%BE%D0%B9%20%D0%B1%D0%B5%D0%B7%D0%BE%D0%BF%D0%B0%D1%81%D0%BD%D0%BE%D1%81%D1%82%D0%B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2019-03-21T13:33:00Z</dcterms:created>
  <dcterms:modified xsi:type="dcterms:W3CDTF">2019-03-26T11:58:00Z</dcterms:modified>
</cp:coreProperties>
</file>