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4D2" w:rsidRPr="00586ACF" w:rsidRDefault="005224D2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  <w:r w:rsidRPr="00586ACF">
        <w:rPr>
          <w:noProof/>
        </w:rPr>
        <w:drawing>
          <wp:anchor distT="0" distB="0" distL="114300" distR="114300" simplePos="0" relativeHeight="251659264" behindDoc="1" locked="0" layoutInCell="1" allowOverlap="1" wp14:anchorId="69D37E43" wp14:editId="719FCD51">
            <wp:simplePos x="0" y="0"/>
            <wp:positionH relativeFrom="column">
              <wp:posOffset>52070</wp:posOffset>
            </wp:positionH>
            <wp:positionV relativeFrom="paragraph">
              <wp:posOffset>-133985</wp:posOffset>
            </wp:positionV>
            <wp:extent cx="6565900" cy="932243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2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ACF">
        <w:rPr>
          <w:rFonts w:ascii="Arial Black" w:hAnsi="Arial Black"/>
          <w:b/>
          <w:noProof/>
          <w:color w:val="1D1B11"/>
          <w:sz w:val="32"/>
          <w:szCs w:val="32"/>
        </w:rPr>
        <w:drawing>
          <wp:inline distT="0" distB="0" distL="0" distR="0" wp14:anchorId="1A949BBB" wp14:editId="52271FC9">
            <wp:extent cx="901065" cy="901065"/>
            <wp:effectExtent l="0" t="0" r="0" b="0"/>
            <wp:docPr id="2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</w:p>
    <w:p w:rsidR="005224D2" w:rsidRPr="00586ACF" w:rsidRDefault="004B292D" w:rsidP="005224D2">
      <w:pPr>
        <w:spacing w:after="0" w:line="240" w:lineRule="auto"/>
        <w:ind w:left="284" w:right="-2"/>
        <w:jc w:val="center"/>
        <w:rPr>
          <w:rFonts w:ascii="Arial Black" w:hAnsi="Arial Black"/>
          <w:b/>
          <w:color w:val="FFFFFF"/>
          <w:sz w:val="32"/>
          <w:szCs w:val="32"/>
        </w:rPr>
      </w:pPr>
      <w:r>
        <w:rPr>
          <w:rFonts w:ascii="Arial Black" w:hAnsi="Arial Black"/>
          <w:b/>
          <w:color w:val="E36C0A" w:themeColor="accent6" w:themeShade="B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pt;height:30pt">
            <v:fill r:id="rId8" o:title=""/>
            <v:stroke r:id="rId8" o:title=""/>
            <v:shadow color="#868686"/>
            <v:textpath style="font-family:&quot;Arial Black&quot;;font-size:80pt;v-text-kern:t" trim="t" fitpath="t" string="Департамент"/>
          </v:shape>
        </w:pict>
      </w:r>
    </w:p>
    <w:p w:rsidR="005224D2" w:rsidRPr="00586ACF" w:rsidRDefault="004B292D" w:rsidP="005224D2">
      <w:pPr>
        <w:spacing w:after="0" w:line="240" w:lineRule="auto"/>
        <w:ind w:left="142" w:right="-2"/>
        <w:jc w:val="center"/>
        <w:rPr>
          <w:rFonts w:ascii="Arial Black" w:hAnsi="Arial Black"/>
          <w:b/>
          <w:color w:val="7030A0"/>
          <w:sz w:val="28"/>
          <w:szCs w:val="28"/>
        </w:rPr>
      </w:pPr>
      <w:r>
        <w:rPr>
          <w:rFonts w:ascii="Arial Black" w:hAnsi="Arial Black"/>
          <w:b/>
          <w:color w:val="7030A0"/>
          <w:sz w:val="28"/>
          <w:szCs w:val="28"/>
        </w:rPr>
        <w:pict>
          <v:shape id="_x0000_i1026" type="#_x0000_t136" style="width:484.5pt;height:22.5pt">
            <v:fill r:id="rId8" o:title=""/>
            <v:stroke r:id="rId8" o:title=""/>
            <v:shadow color="#868686"/>
            <v:textpath style="font-family:&quot;Arial Black&quot;;v-text-kern:t" trim="t" fitpath="t" string="по предупреждению и ликвидации чрезвычайных ситуаций"/>
          </v:shape>
        </w:pict>
      </w:r>
      <w:r>
        <w:rPr>
          <w:rFonts w:ascii="Arial Black" w:hAnsi="Arial Black"/>
          <w:b/>
          <w:color w:val="7030A0"/>
          <w:sz w:val="28"/>
          <w:szCs w:val="28"/>
        </w:rPr>
        <w:pict>
          <v:shape id="_x0000_i1027" type="#_x0000_t136" style="width:246pt;height:23.25pt">
            <v:fill r:id="rId8" o:title=""/>
            <v:stroke r:id="rId8" o:title=""/>
            <v:shadow color="#868686"/>
            <v:textpath style="font-family:&quot;Arial Black&quot;;v-text-kern:t" trim="t" fitpath="t" string="Ростовской области"/>
          </v:shape>
        </w:pict>
      </w:r>
    </w:p>
    <w:p w:rsidR="005224D2" w:rsidRPr="00586ACF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586ACF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586ACF" w:rsidRDefault="004B292D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  <w:pict>
          <v:shape id="_x0000_i1028" type="#_x0000_t136" style="width:286.5pt;height:42pt" fillcolor="white [3212]" strokecolor="black [3213]">
            <v:fill recolor="t"/>
            <v:shadow color="#868686"/>
            <v:textpath style="font-family:&quot;Arial Black&quot;;v-text-kern:t" trim="t" fitpath="t" string="ПРОГНОЗ "/>
          </v:shape>
        </w:pict>
      </w:r>
    </w:p>
    <w:p w:rsidR="005224D2" w:rsidRPr="00586ACF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586ACF" w:rsidRDefault="004B292D" w:rsidP="005224D2">
      <w:pPr>
        <w:spacing w:after="0" w:line="240" w:lineRule="auto"/>
        <w:ind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color w:val="FFFFFF" w:themeColor="background1"/>
          <w:sz w:val="36"/>
          <w:szCs w:val="36"/>
        </w:rPr>
        <w:pict>
          <v:shape id="_x0000_i1029" type="#_x0000_t136" style="width:397.5pt;height:26.25pt" fillcolor="white [3212]">
            <v:fill recolor="t"/>
            <v:stroke r:id="rId8" o:title=""/>
            <v:shadow color="#868686"/>
            <v:textpath style="font-family:&quot;Arial Black&quot;;v-text-kern:t" trim="t" fitpath="t" string="ЧРЕЗВЫЧАЙНЫХ СИТУАЦИЙ, "/>
          </v:shape>
        </w:pict>
      </w:r>
      <w:r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  <w:pict>
          <v:shape id="_x0000_i1030" type="#_x0000_t136" style="width:189pt;height:16.5pt;mso-position-horizontal:absolute" fillcolor="white [3212]">
            <v:fill recolor="t"/>
            <v:stroke r:id="rId8" o:title=""/>
            <v:shadow color="#868686"/>
            <v:textpath style="font-family:&quot;Arial Black&quot;;v-text-kern:t" trim="t" fitpath="t" string="ОБУСЛОВЛЕННЫХ "/>
          </v:shape>
        </w:pict>
      </w:r>
    </w:p>
    <w:p w:rsidR="005224D2" w:rsidRPr="00586ACF" w:rsidRDefault="004B292D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FFFFFF" w:themeColor="background1"/>
          <w:sz w:val="60"/>
          <w:szCs w:val="60"/>
        </w:rPr>
      </w:pPr>
      <w:r>
        <w:rPr>
          <w:rFonts w:ascii="Arial Black" w:hAnsi="Arial Black" w:cs="Arial"/>
          <w:b/>
          <w:caps/>
          <w:color w:val="FFFFFF" w:themeColor="background1"/>
          <w:sz w:val="60"/>
          <w:szCs w:val="60"/>
        </w:rPr>
        <w:pict>
          <v:shape id="_x0000_i1031" type="#_x0000_t136" style="width:358.5pt;height:23.25pt;mso-position-vertical:absolute" fillcolor="white [3212]">
            <v:fill recolor="t"/>
            <v:stroke r:id="rId8" o:title=""/>
            <v:shadow color="#868686"/>
            <v:textpath style="font-family:&quot;Arial Black&quot;;v-text-kern:t" trim="t" fitpath="t" string="ПРИРОДНЫМИ ПОЖАРАМИ"/>
          </v:shape>
        </w:pict>
      </w:r>
      <w:r w:rsidR="005224D2" w:rsidRPr="00586ACF">
        <w:rPr>
          <w:rFonts w:ascii="Arial" w:hAnsi="Arial" w:cs="Arial"/>
          <w:b/>
          <w:caps/>
          <w:color w:val="FFFFFF" w:themeColor="background1"/>
          <w:sz w:val="60"/>
          <w:szCs w:val="60"/>
        </w:rPr>
        <w:t xml:space="preserve"> </w:t>
      </w:r>
    </w:p>
    <w:p w:rsidR="005224D2" w:rsidRPr="00586ACF" w:rsidRDefault="005224D2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C00000"/>
          <w:sz w:val="100"/>
          <w:szCs w:val="100"/>
        </w:rPr>
      </w:pPr>
    </w:p>
    <w:p w:rsidR="005224D2" w:rsidRPr="00586ACF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 w:rsidRPr="00586ACF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</w:t>
      </w:r>
      <w:r w:rsidRPr="00586ACF">
        <w:rPr>
          <w:rFonts w:ascii="Arial Black" w:hAnsi="Arial Black" w:cs="Arial"/>
          <w:b/>
          <w:color w:val="FFFFFF" w:themeColor="background1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Pr="00586ACF">
        <w:rPr>
          <w:rFonts w:ascii="Arial Black" w:hAnsi="Arial Black" w:cs="Arial"/>
          <w:b/>
          <w:color w:val="FFFFFF" w:themeColor="background1"/>
          <w:sz w:val="144"/>
          <w:szCs w:val="1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2024</w:t>
      </w:r>
      <w:r w:rsidRPr="00586ACF">
        <w:rPr>
          <w:rFonts w:ascii="Arial Black" w:hAnsi="Arial Black" w:cs="Arial"/>
          <w:b/>
          <w:color w:val="FFFFFF" w:themeColor="background1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586ACF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году</w:t>
      </w:r>
    </w:p>
    <w:p w:rsidR="005224D2" w:rsidRPr="00586ACF" w:rsidRDefault="005224D2" w:rsidP="005224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224D2" w:rsidRPr="00586ACF" w:rsidTr="005224D2">
        <w:tc>
          <w:tcPr>
            <w:tcW w:w="9639" w:type="dxa"/>
            <w:hideMark/>
          </w:tcPr>
          <w:p w:rsidR="005224D2" w:rsidRPr="00586ACF" w:rsidRDefault="005224D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Прогноз чрезвычайных ситуаций обусловленных природными пожарами в 2024 году подготовлен сектором мониторинга и прогнозирования чрезвычайных ситуаций совместно с сектором пожарной безопасности ДПЧС Ростовской области и ЦУКС ГУ МЧС России по Ростовской области на основе информации Федеральной службой по гидрометеорологии и мониторингу окружающей среды, Ростовского Гидрометцентра и министерства природных ресурсов и экологии Ростовской области</w:t>
            </w:r>
            <w:r w:rsidRPr="00586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5224D2" w:rsidRPr="00586ACF" w:rsidRDefault="005224D2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</w:p>
    <w:p w:rsidR="005224D2" w:rsidRPr="00586ACF" w:rsidRDefault="005224D2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z w:val="28"/>
          <w:szCs w:val="28"/>
        </w:rPr>
        <w:lastRenderedPageBreak/>
        <w:t>Анализ пожароопасного периода 2023 года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В лесном фонде на территории Ростовской области пожароопасный сезон введен приказом министерства природных ресурсов и экологии Ростовской области от 14.03.2023 № 76 с 15.03.2023. Приказом министерства от 17.10.2023 № 278 пожароопасный сезон 2023 года в лесном фонде завершен 23.10.2022.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На территории Ростовской области в 2023 году зарегистрировано </w:t>
      </w:r>
      <w:r w:rsidRPr="00586ACF">
        <w:rPr>
          <w:rFonts w:ascii="Times New Roman" w:hAnsi="Times New Roman"/>
          <w:b/>
          <w:sz w:val="28"/>
          <w:szCs w:val="28"/>
        </w:rPr>
        <w:t>20</w:t>
      </w:r>
      <w:r w:rsidRPr="00586ACF">
        <w:rPr>
          <w:rFonts w:ascii="Times New Roman" w:hAnsi="Times New Roman"/>
          <w:sz w:val="28"/>
          <w:szCs w:val="28"/>
        </w:rPr>
        <w:t xml:space="preserve"> лесных пожаров, общей площадью </w:t>
      </w:r>
      <w:r w:rsidRPr="00586ACF">
        <w:rPr>
          <w:rFonts w:ascii="Times New Roman" w:hAnsi="Times New Roman"/>
          <w:b/>
          <w:sz w:val="28"/>
          <w:szCs w:val="28"/>
        </w:rPr>
        <w:t>266,7</w:t>
      </w:r>
      <w:r w:rsidRPr="00586ACF">
        <w:rPr>
          <w:rFonts w:ascii="Times New Roman" w:hAnsi="Times New Roman"/>
          <w:sz w:val="28"/>
          <w:szCs w:val="28"/>
        </w:rPr>
        <w:t xml:space="preserve"> га. Из них 1 крупный. 19 из 20 лесных пожаров (95%) ликвидированы в течение первых суток.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Из 20 лесных пожаров предположительной причиной 5 лесных пожаров явился переход огня с земель иных категорий, прилегающих к землям лесного фонда, 8 лесных пожаров предположительно возникли по вине населения, 5 – от природных явлений (гроза), 1 – от линейных объектов, причиной 1 крупного лесного пожара явился заброс горящих фракций от лесного пожара, действовавшего на соседнем лесном участке.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В сравнении с прошлым годом площадь лесных пожаров сократилась на 77,5 % (площадь лесных пожаров в 2022 году составила 1187,7 га), а количество крупных лесных пожаров сократилось в 4 раза.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Распределение лесных пожаров по месяцам 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2021 по 2023 гг.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16"/>
          <w:szCs w:val="16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5224D2" w:rsidRPr="00586ACF" w:rsidTr="005224D2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2021 год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2023 год</w:t>
            </w:r>
          </w:p>
        </w:tc>
      </w:tr>
      <w:tr w:rsidR="005224D2" w:rsidRPr="00586ACF" w:rsidTr="005224D2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42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5,8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1162,2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236,2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25,0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30,5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5224D2" w:rsidRPr="00586ACF" w:rsidTr="005224D2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FFFFFF" w:themeColor="background1"/>
                <w:kern w:val="24"/>
                <w:sz w:val="25"/>
                <w:szCs w:val="25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  <w:t>47,80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FFFFFF" w:themeColor="background1"/>
                <w:kern w:val="24"/>
                <w:sz w:val="25"/>
                <w:szCs w:val="25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  <w:t>1187,73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FFFFFF" w:themeColor="background1"/>
                <w:kern w:val="24"/>
                <w:sz w:val="25"/>
                <w:szCs w:val="25"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color w:val="000000"/>
                <w:kern w:val="24"/>
                <w:sz w:val="25"/>
                <w:szCs w:val="25"/>
              </w:rPr>
              <w:t>266,7</w:t>
            </w:r>
          </w:p>
        </w:tc>
      </w:tr>
    </w:tbl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479" w:rsidRPr="00586ACF" w:rsidRDefault="00562479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lastRenderedPageBreak/>
        <w:t>Распределение лесных пожаров на территории Ростовской области в период с 2021 по 2023 годы</w:t>
      </w:r>
    </w:p>
    <w:p w:rsidR="005224D2" w:rsidRPr="00586ACF" w:rsidRDefault="005224D2" w:rsidP="005224D2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noProof/>
          <w:color w:val="0D069C"/>
          <w:spacing w:val="20"/>
          <w:sz w:val="28"/>
          <w:szCs w:val="28"/>
          <w:lang w:eastAsia="ru-RU"/>
        </w:rPr>
        <w:drawing>
          <wp:inline distT="0" distB="0" distL="0" distR="0" wp14:anchorId="41FB4D78" wp14:editId="60D7BA33">
            <wp:extent cx="6537325" cy="5404485"/>
            <wp:effectExtent l="0" t="0" r="0" b="571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Результаты мониторинга </w:t>
      </w:r>
      <w:r w:rsidR="00C74AFC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ландшафтных (природных) пожаров</w:t>
      </w:r>
    </w:p>
    <w:p w:rsidR="005224D2" w:rsidRPr="00586ACF" w:rsidRDefault="005224D2" w:rsidP="005224D2">
      <w:pPr>
        <w:spacing w:after="0" w:line="240" w:lineRule="auto"/>
        <w:ind w:firstLine="700"/>
        <w:jc w:val="both"/>
        <w:rPr>
          <w:rFonts w:ascii="Times New Roman" w:hAnsi="Times New Roman"/>
          <w:sz w:val="16"/>
          <w:szCs w:val="16"/>
        </w:rPr>
      </w:pPr>
    </w:p>
    <w:p w:rsidR="005224D2" w:rsidRPr="00586ACF" w:rsidRDefault="005224D2" w:rsidP="005224D2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В 2023 году по сравнению с АППГ на территории Ростовской области произошло уменьшение количества</w:t>
      </w:r>
      <w:r w:rsidR="00C74AFC" w:rsidRPr="00586ACF">
        <w:rPr>
          <w:rFonts w:ascii="Times New Roman" w:hAnsi="Times New Roman"/>
          <w:sz w:val="28"/>
          <w:szCs w:val="28"/>
        </w:rPr>
        <w:t xml:space="preserve"> и площади 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.</w:t>
      </w:r>
    </w:p>
    <w:p w:rsidR="005224D2" w:rsidRPr="00586ACF" w:rsidRDefault="005224D2" w:rsidP="005224D2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Так в 2023 году произошло </w:t>
      </w:r>
      <w:r w:rsidR="00784DC5" w:rsidRPr="00586ACF">
        <w:rPr>
          <w:rFonts w:ascii="Times New Roman" w:hAnsi="Times New Roman"/>
          <w:b/>
          <w:sz w:val="28"/>
          <w:szCs w:val="28"/>
        </w:rPr>
        <w:t>908</w:t>
      </w:r>
      <w:r w:rsidRPr="00586ACF">
        <w:rPr>
          <w:rFonts w:ascii="Times New Roman" w:hAnsi="Times New Roman"/>
          <w:sz w:val="28"/>
          <w:szCs w:val="28"/>
        </w:rPr>
        <w:t xml:space="preserve"> </w:t>
      </w:r>
      <w:r w:rsidR="00C74AFC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 xml:space="preserve"> на</w:t>
      </w:r>
      <w:r w:rsidR="00784DC5" w:rsidRPr="00586ACF">
        <w:rPr>
          <w:rFonts w:ascii="Times New Roman" w:hAnsi="Times New Roman"/>
          <w:sz w:val="28"/>
          <w:szCs w:val="28"/>
        </w:rPr>
        <w:t> </w:t>
      </w:r>
      <w:r w:rsidRPr="00586ACF">
        <w:rPr>
          <w:rFonts w:ascii="Times New Roman" w:hAnsi="Times New Roman"/>
          <w:sz w:val="28"/>
          <w:szCs w:val="28"/>
        </w:rPr>
        <w:t xml:space="preserve">площади </w:t>
      </w:r>
      <w:r w:rsidR="00784DC5" w:rsidRPr="00586ACF">
        <w:rPr>
          <w:rFonts w:ascii="Times New Roman" w:hAnsi="Times New Roman"/>
          <w:b/>
          <w:sz w:val="28"/>
          <w:szCs w:val="28"/>
        </w:rPr>
        <w:t>106,1</w:t>
      </w:r>
      <w:r w:rsidRPr="00586ACF">
        <w:rPr>
          <w:rFonts w:ascii="Times New Roman" w:hAnsi="Times New Roman"/>
          <w:sz w:val="28"/>
          <w:szCs w:val="28"/>
        </w:rPr>
        <w:t xml:space="preserve"> га, в 2022 году произошло </w:t>
      </w:r>
      <w:r w:rsidRPr="00586ACF">
        <w:rPr>
          <w:rFonts w:ascii="Times New Roman" w:hAnsi="Times New Roman"/>
          <w:b/>
          <w:sz w:val="28"/>
          <w:szCs w:val="28"/>
        </w:rPr>
        <w:t>1 </w:t>
      </w:r>
      <w:r w:rsidR="00784DC5" w:rsidRPr="00586ACF">
        <w:rPr>
          <w:rFonts w:ascii="Times New Roman" w:hAnsi="Times New Roman"/>
          <w:b/>
          <w:sz w:val="28"/>
          <w:szCs w:val="28"/>
        </w:rPr>
        <w:t>180</w:t>
      </w:r>
      <w:r w:rsidRPr="00586ACF">
        <w:rPr>
          <w:rFonts w:ascii="Times New Roman" w:hAnsi="Times New Roman"/>
          <w:b/>
          <w:sz w:val="28"/>
          <w:szCs w:val="28"/>
        </w:rPr>
        <w:t xml:space="preserve"> </w:t>
      </w:r>
      <w:r w:rsidR="00C74AFC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 xml:space="preserve">на площади </w:t>
      </w:r>
      <w:r w:rsidR="00784DC5" w:rsidRPr="00586ACF">
        <w:rPr>
          <w:rFonts w:ascii="Times New Roman" w:hAnsi="Times New Roman"/>
          <w:b/>
          <w:sz w:val="28"/>
          <w:szCs w:val="28"/>
        </w:rPr>
        <w:t>201,7</w:t>
      </w:r>
      <w:r w:rsidRPr="00586ACF">
        <w:rPr>
          <w:rFonts w:ascii="Times New Roman" w:hAnsi="Times New Roman"/>
          <w:b/>
          <w:sz w:val="28"/>
          <w:szCs w:val="28"/>
        </w:rPr>
        <w:t xml:space="preserve"> </w:t>
      </w:r>
      <w:r w:rsidRPr="00586ACF">
        <w:rPr>
          <w:rFonts w:ascii="Times New Roman" w:hAnsi="Times New Roman"/>
          <w:sz w:val="28"/>
          <w:szCs w:val="28"/>
        </w:rPr>
        <w:t>га (уменьшение по количеству на</w:t>
      </w:r>
      <w:r w:rsidR="00784DC5" w:rsidRPr="00586ACF">
        <w:rPr>
          <w:rFonts w:ascii="Times New Roman" w:hAnsi="Times New Roman"/>
          <w:sz w:val="28"/>
          <w:szCs w:val="28"/>
        </w:rPr>
        <w:t xml:space="preserve"> 23</w:t>
      </w:r>
      <w:r w:rsidRPr="00586ACF">
        <w:rPr>
          <w:rFonts w:ascii="Times New Roman" w:hAnsi="Times New Roman"/>
          <w:sz w:val="28"/>
          <w:szCs w:val="28"/>
        </w:rPr>
        <w:t xml:space="preserve">%, уменьшение по площади </w:t>
      </w:r>
      <w:r w:rsidR="00784DC5" w:rsidRPr="00586ACF">
        <w:rPr>
          <w:rFonts w:ascii="Times New Roman" w:hAnsi="Times New Roman"/>
          <w:sz w:val="28"/>
          <w:szCs w:val="28"/>
        </w:rPr>
        <w:t>на</w:t>
      </w:r>
      <w:r w:rsidR="00586ACF">
        <w:rPr>
          <w:rFonts w:ascii="Times New Roman" w:hAnsi="Times New Roman"/>
          <w:sz w:val="28"/>
          <w:szCs w:val="28"/>
        </w:rPr>
        <w:t xml:space="preserve"> </w:t>
      </w:r>
      <w:r w:rsidR="00784DC5" w:rsidRPr="00586ACF">
        <w:rPr>
          <w:rFonts w:ascii="Times New Roman" w:hAnsi="Times New Roman"/>
          <w:sz w:val="28"/>
          <w:szCs w:val="28"/>
        </w:rPr>
        <w:t>47 %</w:t>
      </w:r>
      <w:r w:rsidRPr="00586ACF">
        <w:rPr>
          <w:rFonts w:ascii="Times New Roman" w:hAnsi="Times New Roman"/>
          <w:sz w:val="28"/>
          <w:szCs w:val="28"/>
        </w:rPr>
        <w:t>).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Наибольшее количество </w:t>
      </w:r>
      <w:r w:rsidR="00C74AFC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произошло в Миллеровском (42), Неклиновском (</w:t>
      </w:r>
      <w:r w:rsidR="00C74AFC" w:rsidRPr="00586ACF">
        <w:rPr>
          <w:rFonts w:ascii="Times New Roman" w:hAnsi="Times New Roman"/>
          <w:sz w:val="28"/>
          <w:szCs w:val="28"/>
        </w:rPr>
        <w:t>53</w:t>
      </w:r>
      <w:r w:rsidRPr="00586ACF">
        <w:rPr>
          <w:rFonts w:ascii="Times New Roman" w:hAnsi="Times New Roman"/>
          <w:sz w:val="28"/>
          <w:szCs w:val="28"/>
        </w:rPr>
        <w:t>), Песчанокопском (</w:t>
      </w:r>
      <w:r w:rsidR="00C74AFC" w:rsidRPr="00586ACF">
        <w:rPr>
          <w:rFonts w:ascii="Times New Roman" w:hAnsi="Times New Roman"/>
          <w:sz w:val="28"/>
          <w:szCs w:val="28"/>
        </w:rPr>
        <w:t>88</w:t>
      </w:r>
      <w:r w:rsidRPr="00586ACF">
        <w:rPr>
          <w:rFonts w:ascii="Times New Roman" w:hAnsi="Times New Roman"/>
          <w:sz w:val="28"/>
          <w:szCs w:val="28"/>
        </w:rPr>
        <w:t>), Сальском (</w:t>
      </w:r>
      <w:r w:rsidR="00C74AFC" w:rsidRPr="00586ACF">
        <w:rPr>
          <w:rFonts w:ascii="Times New Roman" w:hAnsi="Times New Roman"/>
          <w:sz w:val="28"/>
          <w:szCs w:val="28"/>
        </w:rPr>
        <w:t>73</w:t>
      </w:r>
      <w:r w:rsidRPr="00586ACF">
        <w:rPr>
          <w:rFonts w:ascii="Times New Roman" w:hAnsi="Times New Roman"/>
          <w:sz w:val="28"/>
          <w:szCs w:val="28"/>
        </w:rPr>
        <w:t>) районах.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За период с 2021 по 2023 годы </w:t>
      </w:r>
      <w:r w:rsidR="00C74AFC" w:rsidRPr="00586ACF">
        <w:rPr>
          <w:rFonts w:ascii="Times New Roman" w:hAnsi="Times New Roman"/>
          <w:sz w:val="28"/>
          <w:szCs w:val="28"/>
        </w:rPr>
        <w:t xml:space="preserve">ландшафтные (природные) пожары </w:t>
      </w:r>
      <w:r w:rsidRPr="00586ACF">
        <w:rPr>
          <w:rFonts w:ascii="Times New Roman" w:hAnsi="Times New Roman"/>
          <w:sz w:val="28"/>
          <w:szCs w:val="28"/>
        </w:rPr>
        <w:t xml:space="preserve">возникали ежегодно во всех муниципалитетах Ростовской области за исключением г. Гуково, где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ландшафтные (природные) пожары </w:t>
      </w:r>
      <w:r w:rsidRPr="00586ACF">
        <w:rPr>
          <w:rFonts w:ascii="Times New Roman" w:hAnsi="Times New Roman"/>
          <w:sz w:val="28"/>
          <w:szCs w:val="28"/>
        </w:rPr>
        <w:t>зафиксированы не были, а также г. Зверево</w:t>
      </w:r>
      <w:r w:rsidR="00FB57AF" w:rsidRPr="00586ACF">
        <w:rPr>
          <w:rFonts w:ascii="Times New Roman" w:hAnsi="Times New Roman"/>
          <w:sz w:val="28"/>
          <w:szCs w:val="28"/>
        </w:rPr>
        <w:t xml:space="preserve"> и Зимовниковского района</w:t>
      </w:r>
      <w:r w:rsidRPr="00586ACF">
        <w:rPr>
          <w:rFonts w:ascii="Times New Roman" w:hAnsi="Times New Roman"/>
          <w:sz w:val="28"/>
          <w:szCs w:val="28"/>
        </w:rPr>
        <w:t>, где не было ландшафтных пожаров в 2022</w:t>
      </w:r>
      <w:r w:rsidR="00C74AFC" w:rsidRPr="00586ACF">
        <w:rPr>
          <w:rFonts w:ascii="Times New Roman" w:hAnsi="Times New Roman"/>
          <w:sz w:val="28"/>
          <w:szCs w:val="28"/>
        </w:rPr>
        <w:t xml:space="preserve"> и 2023</w:t>
      </w:r>
      <w:r w:rsidRPr="00586ACF">
        <w:rPr>
          <w:rFonts w:ascii="Times New Roman" w:hAnsi="Times New Roman"/>
          <w:sz w:val="28"/>
          <w:szCs w:val="28"/>
        </w:rPr>
        <w:t xml:space="preserve"> год</w:t>
      </w:r>
      <w:r w:rsidR="00C74AFC" w:rsidRPr="00586ACF">
        <w:rPr>
          <w:rFonts w:ascii="Times New Roman" w:hAnsi="Times New Roman"/>
          <w:sz w:val="28"/>
          <w:szCs w:val="28"/>
        </w:rPr>
        <w:t>ах</w:t>
      </w:r>
      <w:r w:rsidRPr="00586ACF">
        <w:rPr>
          <w:rFonts w:ascii="Times New Roman" w:hAnsi="Times New Roman"/>
          <w:sz w:val="28"/>
          <w:szCs w:val="28"/>
        </w:rPr>
        <w:t>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Основными причинами возникновения природных пожаров в большинстве случаев было неосторожное обращение с огнем и нарушение требований пожарной безопасности. 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Распределение </w:t>
      </w:r>
      <w:r w:rsidR="00FB57AF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ландшафтных (природных) пожаров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на территории Ростовской области в 2023 году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13040B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A1B3F9">
            <wp:extent cx="6565708" cy="5279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35" cy="529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Распределение </w:t>
      </w:r>
      <w:r w:rsidR="00FB57AF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по месяцам 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2021 по 2023 гг.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5224D2" w:rsidRPr="00586ACF" w:rsidTr="005224D2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2021 год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2023 год</w:t>
            </w:r>
          </w:p>
        </w:tc>
      </w:tr>
      <w:tr w:rsidR="005224D2" w:rsidRPr="00586ACF" w:rsidTr="005224D2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0,015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0,0720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0,309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0,928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6,6531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1,0455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1,7345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1,2915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0,7811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2,18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0,249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0,1060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0,101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1,2184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0,0305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2,189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10,245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2,3065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2,9103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94,2405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29,0465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1,8915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3,732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7,3175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2,3735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2,9822</w:t>
            </w:r>
          </w:p>
        </w:tc>
      </w:tr>
      <w:tr w:rsidR="005224D2" w:rsidRPr="00586ACF" w:rsidTr="005224D2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0,4895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0,0990</w:t>
            </w:r>
          </w:p>
        </w:tc>
      </w:tr>
      <w:tr w:rsidR="005224D2" w:rsidRPr="00586ACF" w:rsidTr="005224D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0,284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color w:val="000000"/>
                <w:sz w:val="28"/>
                <w:szCs w:val="28"/>
              </w:rPr>
              <w:t>0,0200</w:t>
            </w:r>
          </w:p>
        </w:tc>
      </w:tr>
      <w:tr w:rsidR="005224D2" w:rsidRPr="00586ACF" w:rsidTr="005224D2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252C6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680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15,1213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252C6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1248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118,1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252C6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894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86AC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43,8068</w:t>
            </w:r>
          </w:p>
        </w:tc>
      </w:tr>
    </w:tbl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1134"/>
        <w:jc w:val="both"/>
        <w:rPr>
          <w:rFonts w:ascii="Times New Roman" w:hAnsi="Times New Roman"/>
          <w:color w:val="984806"/>
          <w:sz w:val="16"/>
          <w:szCs w:val="16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Чрезвычайные ситуации, обусловленные </w:t>
      </w:r>
      <w:r w:rsidR="00FB57AF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лесными и ландшафтными (природными) пожарами</w:t>
      </w:r>
    </w:p>
    <w:p w:rsidR="005224D2" w:rsidRPr="00586ACF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  <w:r w:rsidRPr="00586ACF">
        <w:rPr>
          <w:b w:val="0"/>
          <w:sz w:val="28"/>
          <w:szCs w:val="28"/>
        </w:rPr>
        <w:t xml:space="preserve">За период с 2005 по 2023 годы на территории Ростовской области зарегистрированы </w:t>
      </w:r>
      <w:r w:rsidRPr="00586ACF">
        <w:rPr>
          <w:sz w:val="28"/>
          <w:szCs w:val="28"/>
        </w:rPr>
        <w:t xml:space="preserve">32 </w:t>
      </w:r>
      <w:r w:rsidRPr="00586ACF">
        <w:rPr>
          <w:b w:val="0"/>
          <w:sz w:val="28"/>
          <w:szCs w:val="28"/>
        </w:rPr>
        <w:t xml:space="preserve">ЧС, обусловленных возникновением </w:t>
      </w:r>
      <w:r w:rsidR="00FB57AF" w:rsidRPr="00586ACF">
        <w:rPr>
          <w:b w:val="0"/>
          <w:sz w:val="28"/>
          <w:szCs w:val="28"/>
        </w:rPr>
        <w:t xml:space="preserve">лесных и ландшафтных (природных) пожаров </w:t>
      </w:r>
      <w:r w:rsidRPr="00586ACF">
        <w:rPr>
          <w:b w:val="0"/>
          <w:sz w:val="28"/>
          <w:szCs w:val="28"/>
        </w:rPr>
        <w:t>Наибольшее количество ЧС зарегистрировано в Верхнедонском (7 ЧС), Обливском (5 ЧС) и Тарасовском (4 ЧС) районах.</w:t>
      </w:r>
    </w:p>
    <w:p w:rsidR="005224D2" w:rsidRPr="00586ACF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</w:p>
    <w:p w:rsidR="005224D2" w:rsidRPr="00586ACF" w:rsidRDefault="005224D2" w:rsidP="005224D2">
      <w:pPr>
        <w:pStyle w:val="10"/>
        <w:rPr>
          <w:bCs w:val="0"/>
          <w:color w:val="0D069C"/>
          <w:spacing w:val="20"/>
          <w:sz w:val="28"/>
          <w:szCs w:val="28"/>
        </w:rPr>
      </w:pPr>
      <w:r w:rsidRPr="00586ACF">
        <w:rPr>
          <w:bCs w:val="0"/>
          <w:color w:val="0D069C"/>
          <w:spacing w:val="20"/>
          <w:sz w:val="28"/>
          <w:szCs w:val="28"/>
        </w:rPr>
        <w:t xml:space="preserve">Перечень муниципальных образований, где возникали ЧС, обусловленные </w:t>
      </w:r>
      <w:r w:rsidR="00FB57AF" w:rsidRPr="00586ACF">
        <w:rPr>
          <w:bCs w:val="0"/>
          <w:color w:val="0D069C"/>
          <w:spacing w:val="20"/>
          <w:sz w:val="28"/>
          <w:szCs w:val="28"/>
        </w:rPr>
        <w:t xml:space="preserve">лесными и ландшафтными (природными) пожарами </w:t>
      </w:r>
      <w:r w:rsidRPr="00586ACF">
        <w:rPr>
          <w:bCs w:val="0"/>
          <w:color w:val="0D069C"/>
          <w:spacing w:val="20"/>
          <w:sz w:val="28"/>
          <w:szCs w:val="28"/>
        </w:rPr>
        <w:t>за период с 2005 по 2023 годы</w:t>
      </w:r>
    </w:p>
    <w:p w:rsidR="005224D2" w:rsidRPr="00586ACF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5224D2" w:rsidRPr="00586ACF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586ACF">
        <w:rPr>
          <w:rFonts w:ascii="Times New Roman" w:hAnsi="Times New Roman"/>
          <w:b/>
          <w:bCs/>
          <w:sz w:val="28"/>
          <w:szCs w:val="28"/>
        </w:rPr>
        <w:t xml:space="preserve">Не было ЧС </w:t>
      </w:r>
      <w:r w:rsidRPr="00586ACF">
        <w:rPr>
          <w:rFonts w:ascii="Times New Roman" w:hAnsi="Times New Roman"/>
          <w:bCs/>
          <w:sz w:val="28"/>
          <w:szCs w:val="28"/>
        </w:rPr>
        <w:t>в 2005, 2009, 2013, 2015, 2016, 2018, 2019 и 2021 годах.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992"/>
        <w:gridCol w:w="4536"/>
      </w:tblGrid>
      <w:tr w:rsidR="005224D2" w:rsidRPr="00586ACF" w:rsidTr="005224D2">
        <w:trPr>
          <w:trHeight w:val="838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Наименование города,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кол-во ЧС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  <w:hideMark/>
          </w:tcPr>
          <w:p w:rsidR="005224D2" w:rsidRPr="00586ACF" w:rsidRDefault="005224D2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sz w:val="27"/>
                <w:szCs w:val="27"/>
              </w:rPr>
              <w:t>год и месяц возникновения ЧС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Ростовская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2020 октябрь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г. Батайск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Белокалитвинский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2006 июль</w:t>
            </w:r>
          </w:p>
        </w:tc>
      </w:tr>
      <w:tr w:rsidR="005224D2" w:rsidRPr="00586ACF" w:rsidTr="005224D2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Верхнедонской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2006 июль, 2010 июль, июль, июль, 2012 август, 2014 август, 2022 август</w:t>
            </w:r>
          </w:p>
        </w:tc>
      </w:tr>
      <w:tr w:rsidR="005224D2" w:rsidRPr="00586ACF" w:rsidTr="005224D2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Кашарский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5224D2" w:rsidRPr="00586ACF" w:rsidTr="005224D2">
        <w:trPr>
          <w:trHeight w:val="6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Обливский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2006 август, 2007 август, август, 2010 июль, август, 2011 июль</w:t>
            </w:r>
          </w:p>
        </w:tc>
      </w:tr>
      <w:tr w:rsidR="005224D2" w:rsidRPr="00586ACF" w:rsidTr="005224D2">
        <w:trPr>
          <w:trHeight w:val="6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Орловский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2023 август</w:t>
            </w:r>
          </w:p>
        </w:tc>
      </w:tr>
      <w:tr w:rsidR="005224D2" w:rsidRPr="00586ACF" w:rsidTr="005224D2">
        <w:trPr>
          <w:trHeight w:val="3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Усть-Донецкий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2007 май, 2017 август, 2022 август</w:t>
            </w:r>
          </w:p>
        </w:tc>
      </w:tr>
      <w:tr w:rsidR="005224D2" w:rsidRPr="00586ACF" w:rsidTr="005224D2">
        <w:trPr>
          <w:trHeight w:val="5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Тарасовский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2007 июнь, 2008 август, 2014 сентябрь, 2020 сентябрь</w:t>
            </w:r>
          </w:p>
        </w:tc>
      </w:tr>
      <w:tr w:rsidR="005224D2" w:rsidRPr="00586ACF" w:rsidTr="005224D2">
        <w:trPr>
          <w:trHeight w:val="2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Тацинский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5224D2" w:rsidRPr="00586ACF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Морозовский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2007 июль</w:t>
            </w:r>
          </w:p>
        </w:tc>
      </w:tr>
      <w:tr w:rsidR="005224D2" w:rsidRPr="00586ACF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Матвеево-Курганский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Волгодонской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2007 август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Зимовниковский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2008 август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Цимлянский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5224D2" w:rsidRPr="00586ACF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Шолоховский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586ACF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Cs/>
                <w:sz w:val="27"/>
                <w:szCs w:val="27"/>
              </w:rPr>
              <w:t>2010 июнь</w:t>
            </w:r>
          </w:p>
        </w:tc>
      </w:tr>
      <w:tr w:rsidR="005224D2" w:rsidRPr="00586ACF" w:rsidTr="005224D2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36C0A"/>
            <w:noWrap/>
            <w:vAlign w:val="center"/>
            <w:hideMark/>
          </w:tcPr>
          <w:p w:rsidR="005224D2" w:rsidRPr="00586ACF" w:rsidRDefault="005224D2">
            <w:pPr>
              <w:spacing w:after="0"/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noWrap/>
            <w:vAlign w:val="center"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/>
                <w:bCs/>
                <w:color w:val="FFFFFF"/>
                <w:sz w:val="27"/>
                <w:szCs w:val="27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5224D2" w:rsidRPr="00586ACF" w:rsidRDefault="005224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586ACF">
              <w:rPr>
                <w:rFonts w:ascii="Times New Roman" w:hAnsi="Times New Roman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5224D2" w:rsidRPr="00586ACF" w:rsidRDefault="005224D2">
            <w:pPr>
              <w:spacing w:after="0"/>
            </w:pPr>
          </w:p>
        </w:tc>
      </w:tr>
    </w:tbl>
    <w:p w:rsidR="005224D2" w:rsidRPr="00586ACF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</w:p>
    <w:p w:rsidR="005224D2" w:rsidRPr="00586ACF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</w:p>
    <w:p w:rsidR="005224D2" w:rsidRPr="00586ACF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  <w:r w:rsidRPr="00586ACF">
        <w:rPr>
          <w:b w:val="0"/>
          <w:sz w:val="28"/>
          <w:szCs w:val="28"/>
        </w:rPr>
        <w:t xml:space="preserve">В 2023 году произошла 1 ЧС в результате </w:t>
      </w:r>
      <w:r w:rsidR="00FB57AF" w:rsidRPr="00586ACF">
        <w:rPr>
          <w:b w:val="0"/>
          <w:sz w:val="28"/>
          <w:szCs w:val="28"/>
        </w:rPr>
        <w:t>лесного</w:t>
      </w:r>
      <w:r w:rsidRPr="00586ACF">
        <w:rPr>
          <w:b w:val="0"/>
          <w:sz w:val="28"/>
          <w:szCs w:val="28"/>
        </w:rPr>
        <w:t xml:space="preserve"> пожара: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6ACF">
        <w:rPr>
          <w:rFonts w:ascii="Times New Roman" w:hAnsi="Times New Roman"/>
          <w:b/>
          <w:color w:val="000000"/>
          <w:sz w:val="28"/>
          <w:szCs w:val="28"/>
        </w:rPr>
        <w:t>21 августа 2023 г. в Орловском районе –</w:t>
      </w:r>
      <w:r w:rsidRPr="00586ACF">
        <w:rPr>
          <w:rFonts w:ascii="Times New Roman" w:hAnsi="Times New Roman"/>
          <w:color w:val="000000"/>
          <w:sz w:val="28"/>
          <w:szCs w:val="28"/>
        </w:rPr>
        <w:t xml:space="preserve"> в связи с нестабильной </w:t>
      </w:r>
      <w:proofErr w:type="spellStart"/>
      <w:r w:rsidRPr="00586ACF">
        <w:rPr>
          <w:rFonts w:ascii="Times New Roman" w:hAnsi="Times New Roman"/>
          <w:color w:val="000000"/>
          <w:sz w:val="28"/>
          <w:szCs w:val="28"/>
        </w:rPr>
        <w:t>лесопожарной</w:t>
      </w:r>
      <w:proofErr w:type="spellEnd"/>
      <w:r w:rsidRPr="00586ACF">
        <w:rPr>
          <w:rFonts w:ascii="Times New Roman" w:hAnsi="Times New Roman"/>
          <w:color w:val="000000"/>
          <w:sz w:val="28"/>
          <w:szCs w:val="28"/>
        </w:rPr>
        <w:t xml:space="preserve"> обстановкой в лесах лесного фонда, граничащих с населенным пунктом (х. Русский) Красноармейского сельского поселения Орловского района.</w:t>
      </w:r>
      <w:r w:rsidRPr="00586ACF">
        <w:rPr>
          <w:rFonts w:ascii="Times New Roman" w:hAnsi="Times New Roman"/>
          <w:sz w:val="28"/>
          <w:szCs w:val="28"/>
        </w:rPr>
        <w:t xml:space="preserve"> </w:t>
      </w:r>
      <w:r w:rsidRPr="00586ACF">
        <w:rPr>
          <w:rFonts w:ascii="Times New Roman" w:hAnsi="Times New Roman"/>
          <w:color w:val="000000"/>
          <w:sz w:val="28"/>
          <w:szCs w:val="28"/>
        </w:rPr>
        <w:t>20 и 21 августа возникло два лесных пожара в урочище «Дубовое» Орловского участкового лесничества Зимовниковского лесничества площадью 24 и 198 га соответственно.</w:t>
      </w:r>
    </w:p>
    <w:p w:rsidR="005224D2" w:rsidRPr="00586ACF" w:rsidRDefault="005224D2" w:rsidP="005224D2">
      <w:pPr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left="1" w:hanging="1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z w:val="28"/>
          <w:szCs w:val="28"/>
        </w:rPr>
        <w:t>Прогноз ЧС обусловленных природными пожарами в 2024 году</w:t>
      </w:r>
    </w:p>
    <w:p w:rsidR="005224D2" w:rsidRPr="00586ACF" w:rsidRDefault="005224D2" w:rsidP="005224D2">
      <w:pPr>
        <w:spacing w:after="0" w:line="240" w:lineRule="auto"/>
        <w:ind w:left="1" w:firstLine="708"/>
        <w:jc w:val="center"/>
        <w:rPr>
          <w:rFonts w:ascii="Times New Roman" w:hAnsi="Times New Roman"/>
          <w:b/>
          <w:color w:val="0D069C"/>
          <w:sz w:val="16"/>
          <w:szCs w:val="16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</w:pPr>
      <w:r w:rsidRPr="00586ACF">
        <w:rPr>
          <w:rFonts w:ascii="Times New Roman" w:hAnsi="Times New Roman"/>
          <w:b/>
          <w:bCs/>
          <w:sz w:val="28"/>
          <w:szCs w:val="28"/>
        </w:rPr>
        <w:t>В 2024</w:t>
      </w:r>
      <w:r w:rsidRPr="00586ACF">
        <w:rPr>
          <w:rFonts w:ascii="Times New Roman" w:hAnsi="Times New Roman"/>
          <w:bCs/>
          <w:sz w:val="28"/>
          <w:szCs w:val="28"/>
        </w:rPr>
        <w:t xml:space="preserve"> году </w:t>
      </w:r>
      <w:r w:rsidRPr="00586ACF">
        <w:rPr>
          <w:rFonts w:ascii="Times New Roman" w:hAnsi="Times New Roman"/>
          <w:b/>
          <w:bCs/>
          <w:sz w:val="28"/>
          <w:szCs w:val="28"/>
        </w:rPr>
        <w:t>сохранится вероятность</w:t>
      </w:r>
      <w:r w:rsidRPr="00586ACF">
        <w:rPr>
          <w:rFonts w:ascii="Times New Roman" w:hAnsi="Times New Roman"/>
          <w:bCs/>
          <w:sz w:val="28"/>
          <w:szCs w:val="28"/>
        </w:rPr>
        <w:t xml:space="preserve"> возникновение ЧС, обусловленных возникновением </w:t>
      </w:r>
      <w:r w:rsidR="00FB57AF" w:rsidRPr="00586ACF">
        <w:rPr>
          <w:rFonts w:ascii="Times New Roman" w:hAnsi="Times New Roman"/>
          <w:bCs/>
          <w:sz w:val="28"/>
          <w:szCs w:val="28"/>
        </w:rPr>
        <w:t>лесных и ландшафтных (природных) пожаров</w:t>
      </w:r>
      <w:r w:rsidRPr="00586ACF">
        <w:rPr>
          <w:rFonts w:ascii="Times New Roman" w:hAnsi="Times New Roman"/>
          <w:bCs/>
          <w:sz w:val="28"/>
          <w:szCs w:val="28"/>
        </w:rPr>
        <w:t xml:space="preserve">. Риск возникновения </w:t>
      </w:r>
      <w:r w:rsidR="00FB57AF" w:rsidRPr="00586ACF">
        <w:rPr>
          <w:rFonts w:ascii="Times New Roman" w:hAnsi="Times New Roman"/>
          <w:bCs/>
          <w:sz w:val="28"/>
          <w:szCs w:val="28"/>
        </w:rPr>
        <w:t xml:space="preserve">лесных и ландшафтных (природных) пожаров </w:t>
      </w:r>
      <w:r w:rsidRPr="00586ACF">
        <w:rPr>
          <w:rFonts w:ascii="Times New Roman" w:hAnsi="Times New Roman"/>
          <w:bCs/>
          <w:sz w:val="28"/>
          <w:szCs w:val="28"/>
        </w:rPr>
        <w:t xml:space="preserve">особенно велик в пожароопасный период с </w:t>
      </w:r>
      <w:r w:rsidRPr="00586ACF">
        <w:rPr>
          <w:rFonts w:ascii="Times New Roman" w:hAnsi="Times New Roman"/>
          <w:b/>
          <w:bCs/>
          <w:sz w:val="28"/>
          <w:szCs w:val="28"/>
        </w:rPr>
        <w:t>мая по октябрь</w:t>
      </w:r>
      <w:r w:rsidRPr="00586ACF">
        <w:rPr>
          <w:rFonts w:ascii="Times New Roman" w:hAnsi="Times New Roman"/>
          <w:bCs/>
          <w:sz w:val="28"/>
          <w:szCs w:val="28"/>
        </w:rPr>
        <w:t>, наибольшая вероятность возникновения ЧС – с июня по сентябрь</w:t>
      </w:r>
      <w:r w:rsidRPr="00586ACF">
        <w:rPr>
          <w:rFonts w:ascii="Times New Roman" w:hAnsi="Times New Roman"/>
          <w:b/>
          <w:bCs/>
          <w:sz w:val="28"/>
          <w:szCs w:val="28"/>
        </w:rPr>
        <w:t>.</w:t>
      </w:r>
      <w:r w:rsidRPr="00586ACF">
        <w:rPr>
          <w:rFonts w:ascii="Times New Roman" w:hAnsi="Times New Roman"/>
          <w:bCs/>
          <w:sz w:val="28"/>
          <w:szCs w:val="28"/>
        </w:rPr>
        <w:t xml:space="preserve"> Высокая вероятность возникновения ЧС, прогнозируется на территории муниципальных образований, на которых будет преобладать высокая и чрезвычайная пожароопасность, а также где такие ЧС были в течение предыдущих лет.</w:t>
      </w:r>
      <w:r w:rsidRPr="00586ACF">
        <w:t xml:space="preserve"> 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86ACF">
        <w:rPr>
          <w:rFonts w:ascii="Times New Roman" w:hAnsi="Times New Roman"/>
          <w:bCs/>
          <w:sz w:val="28"/>
          <w:szCs w:val="28"/>
        </w:rPr>
        <w:t>Постановлением Правительства Ростовской области от 25.03.2024 № 172 утвержден Перечень находящихся в Ростовской области населенных пунктов, подверженных угрозе лесных пожаров и других ландшафтных (природных) пожаров. Согласно данному постановлению всего на территории области подвержены угрозе распространения природных пожаров: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86ACF">
        <w:rPr>
          <w:rFonts w:ascii="Times New Roman" w:hAnsi="Times New Roman"/>
          <w:b/>
          <w:bCs/>
          <w:sz w:val="28"/>
          <w:szCs w:val="28"/>
        </w:rPr>
        <w:t>415</w:t>
      </w:r>
      <w:r w:rsidRPr="00586ACF">
        <w:rPr>
          <w:rFonts w:ascii="Times New Roman" w:hAnsi="Times New Roman"/>
          <w:bCs/>
          <w:sz w:val="28"/>
          <w:szCs w:val="28"/>
        </w:rPr>
        <w:t xml:space="preserve"> населенных пунктов;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86ACF">
        <w:rPr>
          <w:rFonts w:ascii="Times New Roman" w:hAnsi="Times New Roman"/>
          <w:b/>
          <w:bCs/>
          <w:sz w:val="28"/>
          <w:szCs w:val="28"/>
        </w:rPr>
        <w:t>5</w:t>
      </w:r>
      <w:r w:rsidRPr="00586ACF">
        <w:rPr>
          <w:rFonts w:ascii="Times New Roman" w:hAnsi="Times New Roman"/>
          <w:bCs/>
          <w:sz w:val="28"/>
          <w:szCs w:val="28"/>
        </w:rPr>
        <w:t xml:space="preserve"> садоводческих и огороднических некоммерческих товариществ;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b/>
          <w:bCs/>
          <w:sz w:val="28"/>
          <w:szCs w:val="28"/>
        </w:rPr>
        <w:t>10</w:t>
      </w:r>
      <w:r w:rsidRPr="00586ACF">
        <w:rPr>
          <w:rFonts w:ascii="Times New Roman" w:hAnsi="Times New Roman"/>
          <w:bCs/>
          <w:sz w:val="28"/>
          <w:szCs w:val="28"/>
        </w:rPr>
        <w:t xml:space="preserve"> организаций отдыха детей и их оздоровления.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Согласно </w:t>
      </w:r>
      <w:proofErr w:type="gramStart"/>
      <w:r w:rsidRPr="00586ACF">
        <w:rPr>
          <w:rFonts w:ascii="Times New Roman" w:hAnsi="Times New Roman"/>
          <w:sz w:val="28"/>
          <w:szCs w:val="28"/>
        </w:rPr>
        <w:t>прогнозу пожарной опасности</w:t>
      </w:r>
      <w:proofErr w:type="gramEnd"/>
      <w:r w:rsidRPr="00586ACF">
        <w:rPr>
          <w:rFonts w:ascii="Times New Roman" w:hAnsi="Times New Roman"/>
          <w:sz w:val="28"/>
          <w:szCs w:val="28"/>
        </w:rPr>
        <w:t xml:space="preserve"> подготовленным Федеральной службой по гидрометеорологии и мониторингу окружающей среды на территории Ростовской области в 2024 году в период с мая по октябрь прогнозируется пожароопасность 4-5 класса на территории следующих муниципалитетов: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 xml:space="preserve">Прогноз классов пожарной опасности в </w:t>
      </w:r>
      <w:r w:rsidRPr="00586ACF">
        <w:rPr>
          <w:rFonts w:ascii="Times New Roman" w:hAnsi="Times New Roman"/>
          <w:b/>
          <w:sz w:val="36"/>
          <w:szCs w:val="36"/>
        </w:rPr>
        <w:t>мае</w:t>
      </w:r>
      <w:r w:rsidRPr="00586ACF">
        <w:rPr>
          <w:rFonts w:ascii="Times New Roman" w:hAnsi="Times New Roman"/>
          <w:b/>
          <w:sz w:val="28"/>
          <w:szCs w:val="28"/>
        </w:rPr>
        <w:t xml:space="preserve"> 2024 г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AB6506" wp14:editId="744F5AB0">
            <wp:extent cx="6591935" cy="5636260"/>
            <wp:effectExtent l="0" t="0" r="0" b="254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мае наиболее высокие риски возникновения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прогнозируются в Дубовском, Матвеево-Курганском, Куйбышевском, Боковском, Советском районах.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При условии наступления ранних высоких температур, малого количества осадков и низкой влажности воздуха, в мае можно ожидать более 30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1 га.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DC5" w:rsidRPr="00586ACF" w:rsidRDefault="00784DC5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DC5" w:rsidRPr="00586ACF" w:rsidRDefault="00784DC5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DC5" w:rsidRPr="00586ACF" w:rsidRDefault="00784DC5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DC5" w:rsidRPr="00586ACF" w:rsidRDefault="00784DC5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DC5" w:rsidRPr="00586ACF" w:rsidRDefault="00784DC5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 xml:space="preserve">Прогноз классов пожарной опасности в </w:t>
      </w:r>
      <w:r w:rsidRPr="00586ACF">
        <w:rPr>
          <w:rFonts w:ascii="Times New Roman" w:hAnsi="Times New Roman"/>
          <w:b/>
          <w:sz w:val="36"/>
          <w:szCs w:val="36"/>
        </w:rPr>
        <w:t>июне</w:t>
      </w:r>
      <w:r w:rsidRPr="00586ACF">
        <w:rPr>
          <w:rFonts w:ascii="Times New Roman" w:hAnsi="Times New Roman"/>
          <w:b/>
          <w:sz w:val="28"/>
          <w:szCs w:val="28"/>
        </w:rPr>
        <w:t xml:space="preserve"> 2024 г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570508" wp14:editId="5C68B761">
            <wp:extent cx="6687185" cy="5786755"/>
            <wp:effectExtent l="0" t="0" r="0" b="4445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июне высокие риски возникновения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прогнозируются в городах Ростове-на-Дону, Зверево, Советском, Милютинском, Сальском, Цимлянском, Константиновском, Усть-Донецком, Боковском, Обливском, Белокалитвинском, Каменском, Тацинском, Морозовском, Куйбышевском, Родионово-Несветайском, Октябрьском, Дубовском, Матвеево-Курганском, Семикаракорском, Волгодонском, Заветинском, Аксайском, Зимовниковском, Мартыновском, Багаевском, Веселовском, Орловском, Кагальницком, Зерноградском, Ремонтненском районах.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При условии сохранения высоких температур, малого количества осадков и низкой влажности воздуха, в июне можно ожидать более 50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2 га.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 xml:space="preserve">Прогноз классов пожарной опасности в </w:t>
      </w:r>
      <w:r w:rsidRPr="00586ACF">
        <w:rPr>
          <w:rFonts w:ascii="Times New Roman" w:hAnsi="Times New Roman"/>
          <w:b/>
          <w:sz w:val="36"/>
          <w:szCs w:val="36"/>
        </w:rPr>
        <w:t>июле</w:t>
      </w:r>
      <w:r w:rsidRPr="00586ACF">
        <w:rPr>
          <w:rFonts w:ascii="Times New Roman" w:hAnsi="Times New Roman"/>
          <w:b/>
          <w:sz w:val="28"/>
          <w:szCs w:val="28"/>
        </w:rPr>
        <w:t xml:space="preserve"> 2024 г</w:t>
      </w: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4FFC46" wp14:editId="6F8DE2D1">
            <wp:extent cx="6482715" cy="5663565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июле высокие риски возникновения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прогнозируются в</w:t>
      </w:r>
      <w:r w:rsidRPr="00586ACF">
        <w:t xml:space="preserve"> </w:t>
      </w:r>
      <w:r w:rsidRPr="00586ACF">
        <w:rPr>
          <w:rFonts w:ascii="Times New Roman" w:hAnsi="Times New Roman"/>
          <w:sz w:val="28"/>
          <w:szCs w:val="28"/>
        </w:rPr>
        <w:t>городах Ростове-на-Дону, Зверево, Кашарском, Миллеровском, Советском, Милютинском, Песчанокопском, Сальском, Целинском, Константиновском, Усть-Донецком, Боковском, Обливском, Тарасовском, Белокалитвинском, Каменском, Тацинском, Морозовском, Куйбышевском, Родионово-Несветайском, Октябрьском, Дубовском, Матвеево-Курганском, Семикаракорском, Заветинском, Аксайском, Зимовниковском, Мартыновском, Багаевском, Веселовском, Пролетарском, Орловском, Кагальницком, Зерноградском, Ремонтненском, Егорлыкском районах.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При условии сохранения высоких температур, малого количества осадков и низкой влажности воздуха, в июле можно ожидать более 100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5 га.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479" w:rsidRPr="00586ACF" w:rsidRDefault="00562479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>Прогноз классов пожарной опасности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 xml:space="preserve">в </w:t>
      </w:r>
      <w:r w:rsidRPr="00586ACF">
        <w:rPr>
          <w:rFonts w:ascii="Times New Roman" w:hAnsi="Times New Roman"/>
          <w:b/>
          <w:sz w:val="36"/>
          <w:szCs w:val="36"/>
        </w:rPr>
        <w:t>августе</w:t>
      </w:r>
      <w:r w:rsidRPr="00586ACF">
        <w:rPr>
          <w:rFonts w:ascii="Times New Roman" w:hAnsi="Times New Roman"/>
          <w:b/>
          <w:sz w:val="28"/>
          <w:szCs w:val="28"/>
        </w:rPr>
        <w:t xml:space="preserve"> и </w:t>
      </w:r>
      <w:r w:rsidRPr="00586ACF">
        <w:rPr>
          <w:rFonts w:ascii="Times New Roman" w:hAnsi="Times New Roman"/>
          <w:b/>
          <w:sz w:val="36"/>
          <w:szCs w:val="36"/>
        </w:rPr>
        <w:t>сентябре</w:t>
      </w:r>
      <w:r w:rsidRPr="00586ACF">
        <w:rPr>
          <w:rFonts w:ascii="Times New Roman" w:hAnsi="Times New Roman"/>
          <w:b/>
          <w:sz w:val="28"/>
          <w:szCs w:val="28"/>
        </w:rPr>
        <w:t xml:space="preserve"> 2024 г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436084" wp14:editId="00DA73B6">
            <wp:extent cx="6673850" cy="5622925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августе и сентябре высокие риски возникновения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прогнозируются в</w:t>
      </w:r>
      <w:r w:rsidRPr="00586ACF">
        <w:t xml:space="preserve"> </w:t>
      </w:r>
      <w:r w:rsidRPr="00586ACF">
        <w:rPr>
          <w:rFonts w:ascii="Times New Roman" w:hAnsi="Times New Roman"/>
          <w:sz w:val="28"/>
          <w:szCs w:val="28"/>
        </w:rPr>
        <w:t>городах Ростове-на-Дону, Азове, Зверево, Кашарском, Миллеровском, Советском, Милютинском, Песчанокопском, Сальском, Целинском, Цимлянском, Константиновском, Усть-Донецком, Верхнедонском, Шолоховском, Чертковском, Боковском, Обливском, Тарасовском, Белокалитвинском, Каменском, Тацинском, Морозовском, Куйбышевском, Родионово-Несветайском, Октябрьском, Дубовском, Матвеево-Курганском, Семикаракорском, Волгодонском, Неклиновском, Заветинском, Мясниковском, Аксайском, Зимовниковском, Мартыновском, Багаевском, Веселовском, Пролетарском, Орловском, Кагальницком, Зерноградском, Ремонтненском, Егорлыкском районах.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При условии сохранения высоких температур, малого количества осадков и низкой влажности воздуха, можно ожидать: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- в августе более 200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30 га;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- в сентябре более 250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40 га.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ACF">
        <w:rPr>
          <w:rFonts w:ascii="Times New Roman" w:hAnsi="Times New Roman"/>
          <w:b/>
          <w:sz w:val="28"/>
          <w:szCs w:val="28"/>
        </w:rPr>
        <w:t xml:space="preserve">Прогноз классов пожарной опасности в </w:t>
      </w:r>
      <w:r w:rsidRPr="00586ACF">
        <w:rPr>
          <w:rFonts w:ascii="Times New Roman" w:hAnsi="Times New Roman"/>
          <w:b/>
          <w:sz w:val="36"/>
          <w:szCs w:val="36"/>
        </w:rPr>
        <w:t>октябре</w:t>
      </w:r>
      <w:r w:rsidRPr="00586ACF">
        <w:rPr>
          <w:rFonts w:ascii="Times New Roman" w:hAnsi="Times New Roman"/>
          <w:b/>
          <w:sz w:val="28"/>
          <w:szCs w:val="28"/>
        </w:rPr>
        <w:t xml:space="preserve"> 2024 г</w:t>
      </w:r>
    </w:p>
    <w:p w:rsidR="005224D2" w:rsidRPr="00586ACF" w:rsidRDefault="005224D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95B2BB" wp14:editId="24F690D2">
            <wp:extent cx="6537325" cy="5786755"/>
            <wp:effectExtent l="0" t="0" r="0" b="4445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октябре природная пожарная опасность снижается. Прохладная погода осени с частыми дождями исключает возникновение пожаров на большей части Ростовской области, однако в случае сухой, продолжительной и теплой осени могут возникать крупные вспышки природных пожаров в отдельных муниципалитетах. Наиболее высокие риски возникновения </w:t>
      </w:r>
      <w:r w:rsidR="00FB57AF" w:rsidRPr="00586ACF">
        <w:rPr>
          <w:rFonts w:ascii="Times New Roman" w:hAnsi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/>
          <w:sz w:val="28"/>
          <w:szCs w:val="28"/>
        </w:rPr>
        <w:t>прогнозируются в Дубовском районе.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При условии сохранения высоких температур, малого количества осадков и низкой влажности воздуха, в октябре можно ожидать более 50 </w:t>
      </w:r>
      <w:r w:rsidR="00FB57AF" w:rsidRPr="00586ACF">
        <w:rPr>
          <w:rFonts w:ascii="Times New Roman" w:hAnsi="Times New Roman"/>
          <w:sz w:val="28"/>
          <w:szCs w:val="28"/>
        </w:rPr>
        <w:t>ландшафтных (природных) пожаров</w:t>
      </w:r>
      <w:r w:rsidRPr="00586ACF">
        <w:rPr>
          <w:rFonts w:ascii="Times New Roman" w:hAnsi="Times New Roman"/>
          <w:sz w:val="28"/>
          <w:szCs w:val="28"/>
        </w:rPr>
        <w:t>, а общая площадь их может составить более 3 га.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связи с тем, что прогноз пожарной опасности на 2024 год, составлен Федеральной службой по гидрометеорологии и мониторингу окружающей среды в марте </w:t>
      </w:r>
      <w:proofErr w:type="spellStart"/>
      <w:r w:rsidRPr="00586ACF">
        <w:rPr>
          <w:rFonts w:ascii="Times New Roman" w:hAnsi="Times New Roman"/>
          <w:sz w:val="28"/>
          <w:szCs w:val="28"/>
        </w:rPr>
        <w:t>т.г</w:t>
      </w:r>
      <w:proofErr w:type="spellEnd"/>
      <w:r w:rsidRPr="00586ACF">
        <w:rPr>
          <w:rFonts w:ascii="Times New Roman" w:hAnsi="Times New Roman"/>
          <w:sz w:val="28"/>
          <w:szCs w:val="28"/>
        </w:rPr>
        <w:t>., как показывает практика, реальное прогнозирование развития пожарной обстановки возможно только с заблаговременностью не более 5 дней, но достоверность даже таких краткосрочных прогнозов не превышает 75%. В связи с чем, прогноз пожароопасной обстановки будет уточняться в оперативных, краткосрочных и среднесрочных прогнозах.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МЕРОПРИТИЯ 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по предупреждению </w:t>
      </w:r>
      <w:r w:rsidR="0013329B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>ландшафтных (природных) пожаров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5224D2" w:rsidRPr="00586ACF" w:rsidRDefault="004B292D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hyperlink r:id="rId16" w:anchor="Par48" w:tooltip="Ссылка на текущий документ" w:history="1">
        <w:r w:rsidR="005224D2" w:rsidRPr="00586ACF">
          <w:rPr>
            <w:rStyle w:val="a7"/>
            <w:rFonts w:ascii="Times New Roman" w:hAnsi="Times New Roman"/>
            <w:b/>
            <w:color w:val="0D069C"/>
            <w:spacing w:val="20"/>
            <w:sz w:val="28"/>
            <w:szCs w:val="28"/>
          </w:rPr>
          <w:t>Порядок</w:t>
        </w:r>
      </w:hyperlink>
      <w:r w:rsidR="005224D2" w:rsidRPr="00586ACF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действий по предотвращению выжигания сухой растительности 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 xml:space="preserve">В области принято постановление Правительства Ростовской области от 30.08.2012 № 810 «О мерах по противодействию </w:t>
      </w:r>
      <w:bookmarkStart w:id="0" w:name="_GoBack"/>
      <w:bookmarkEnd w:id="0"/>
      <w:r w:rsidRPr="00586ACF">
        <w:rPr>
          <w:rFonts w:ascii="Times New Roman" w:hAnsi="Times New Roman"/>
          <w:sz w:val="28"/>
          <w:szCs w:val="28"/>
        </w:rPr>
        <w:t xml:space="preserve">выжигания сухой растительности на территории Ростовской области», которым </w:t>
      </w:r>
      <w:r w:rsidRPr="00586ACF">
        <w:rPr>
          <w:rFonts w:ascii="Times New Roman" w:hAnsi="Times New Roman" w:cs="Times New Roman"/>
          <w:sz w:val="28"/>
          <w:szCs w:val="28"/>
        </w:rPr>
        <w:t xml:space="preserve">утвержден </w:t>
      </w:r>
      <w:hyperlink r:id="rId17" w:anchor="Par48" w:tooltip="Ссылка на текущий документ" w:history="1">
        <w:r w:rsidRPr="00586ACF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86ACF">
        <w:rPr>
          <w:rFonts w:ascii="Times New Roman" w:hAnsi="Times New Roman" w:cs="Times New Roman"/>
          <w:sz w:val="28"/>
          <w:szCs w:val="28"/>
        </w:rPr>
        <w:t xml:space="preserve"> действий</w:t>
      </w:r>
      <w:r w:rsidRPr="00586ACF">
        <w:rPr>
          <w:rFonts w:ascii="Times New Roman" w:hAnsi="Times New Roman"/>
          <w:sz w:val="28"/>
          <w:szCs w:val="28"/>
        </w:rPr>
        <w:t xml:space="preserve"> по предотвращению выжигания сухой растительности на территории Ростовской области.</w:t>
      </w:r>
    </w:p>
    <w:p w:rsidR="005224D2" w:rsidRPr="00586ACF" w:rsidRDefault="005224D2" w:rsidP="005224D2">
      <w:pPr>
        <w:pStyle w:val="a4"/>
        <w:shd w:val="clear" w:color="auto" w:fill="auto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586ACF">
        <w:rPr>
          <w:rFonts w:ascii="Times New Roman" w:hAnsi="Times New Roman"/>
          <w:sz w:val="28"/>
          <w:szCs w:val="28"/>
        </w:rPr>
        <w:t>Порядком установлено.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6ACF">
        <w:rPr>
          <w:rFonts w:ascii="Times New Roman" w:hAnsi="Times New Roman" w:cs="Times New Roman"/>
          <w:b/>
          <w:color w:val="C00000"/>
          <w:sz w:val="28"/>
          <w:szCs w:val="28"/>
        </w:rPr>
        <w:t>На территории Ростовской области запрещается выжигание сухой растительности, за исключением случаев, установленных федеральным законодательством.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b/>
          <w:i/>
          <w:color w:val="000080"/>
          <w:sz w:val="28"/>
          <w:szCs w:val="28"/>
        </w:rPr>
      </w:pPr>
      <w:r w:rsidRPr="00586ACF">
        <w:rPr>
          <w:rFonts w:ascii="Times New Roman" w:hAnsi="Times New Roman" w:cs="Times New Roman"/>
          <w:b/>
          <w:i/>
          <w:color w:val="000080"/>
          <w:sz w:val="28"/>
          <w:szCs w:val="28"/>
        </w:rPr>
        <w:t>При использовании земельных участков из земель сельскохозяйственного назначения собственникам земельных участков, землепользователям, землевладельцам, арендаторам земельных участков: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>не допускать выжигания сухой растительности, соблюдать установленные действующим законодательством требования пожарной безопасности, экологических, санитарно-гигиенических правил и нормативов;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 xml:space="preserve">в случае обнаружения очагов </w:t>
      </w:r>
      <w:r w:rsidR="001E78E2" w:rsidRPr="00586ACF">
        <w:rPr>
          <w:rFonts w:ascii="Times New Roman" w:hAnsi="Times New Roman" w:cs="Times New Roman"/>
          <w:sz w:val="28"/>
          <w:szCs w:val="28"/>
        </w:rPr>
        <w:t xml:space="preserve">ландшафтных (природных) пожаров </w:t>
      </w:r>
      <w:r w:rsidRPr="00586ACF">
        <w:rPr>
          <w:rFonts w:ascii="Times New Roman" w:hAnsi="Times New Roman" w:cs="Times New Roman"/>
          <w:sz w:val="28"/>
          <w:szCs w:val="28"/>
        </w:rPr>
        <w:t xml:space="preserve">незамедлительно информировать органы местного самоуправления, обеспечить мероприятия по тушению пожара и предотвращению распространения очага </w:t>
      </w:r>
      <w:r w:rsidR="001E78E2" w:rsidRPr="00586ACF">
        <w:rPr>
          <w:rFonts w:ascii="Times New Roman" w:hAnsi="Times New Roman" w:cs="Times New Roman"/>
          <w:sz w:val="28"/>
          <w:szCs w:val="28"/>
        </w:rPr>
        <w:t>ландшафтного (природного) пожар</w:t>
      </w:r>
      <w:r w:rsidRPr="00586ACF">
        <w:rPr>
          <w:rFonts w:ascii="Times New Roman" w:hAnsi="Times New Roman" w:cs="Times New Roman"/>
          <w:sz w:val="28"/>
          <w:szCs w:val="28"/>
        </w:rPr>
        <w:t>, в том числе</w:t>
      </w:r>
      <w:r w:rsidR="001E78E2" w:rsidRPr="00586ACF">
        <w:rPr>
          <w:rFonts w:ascii="Times New Roman" w:hAnsi="Times New Roman" w:cs="Times New Roman"/>
          <w:sz w:val="28"/>
          <w:szCs w:val="28"/>
        </w:rPr>
        <w:t xml:space="preserve"> его</w:t>
      </w:r>
      <w:r w:rsidRPr="00586ACF">
        <w:rPr>
          <w:rFonts w:ascii="Times New Roman" w:hAnsi="Times New Roman" w:cs="Times New Roman"/>
          <w:sz w:val="28"/>
          <w:szCs w:val="28"/>
        </w:rPr>
        <w:t xml:space="preserve"> опашку;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>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возгорания, вызванного климатическими факторами;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 xml:space="preserve">регулярно проводить предусмотренные действующим законодательством противопожарные мероприятия, в том числе создавать защитные противопожарные полосы, своевременно уничтожать пожнивные остатки </w:t>
      </w:r>
      <w:proofErr w:type="spellStart"/>
      <w:r w:rsidRPr="00586ACF">
        <w:rPr>
          <w:rFonts w:ascii="Times New Roman" w:hAnsi="Times New Roman" w:cs="Times New Roman"/>
          <w:sz w:val="28"/>
          <w:szCs w:val="28"/>
        </w:rPr>
        <w:t>безогневыми</w:t>
      </w:r>
      <w:proofErr w:type="spellEnd"/>
      <w:r w:rsidRPr="00586ACF">
        <w:rPr>
          <w:rFonts w:ascii="Times New Roman" w:hAnsi="Times New Roman" w:cs="Times New Roman"/>
          <w:sz w:val="28"/>
          <w:szCs w:val="28"/>
        </w:rPr>
        <w:t xml:space="preserve"> способами, обеспечивать наличие первичных средств пожаротушения и охрану земельных участков от поджога, размещать информационные стенды о запрете выжигания сухой растительности.</w:t>
      </w:r>
    </w:p>
    <w:p w:rsidR="005224D2" w:rsidRPr="00586ACF" w:rsidRDefault="005224D2" w:rsidP="005224D2">
      <w:pPr>
        <w:pStyle w:val="ConsPlusNormal"/>
        <w:ind w:firstLine="708"/>
        <w:jc w:val="both"/>
        <w:rPr>
          <w:rFonts w:ascii="Times New Roman" w:hAnsi="Times New Roman" w:cs="Times New Roman"/>
          <w:b/>
          <w:i/>
          <w:color w:val="000080"/>
          <w:sz w:val="28"/>
          <w:szCs w:val="28"/>
        </w:rPr>
      </w:pPr>
      <w:r w:rsidRPr="00586ACF">
        <w:rPr>
          <w:rFonts w:ascii="Times New Roman" w:hAnsi="Times New Roman" w:cs="Times New Roman"/>
          <w:b/>
          <w:i/>
          <w:color w:val="000080"/>
          <w:sz w:val="28"/>
          <w:szCs w:val="28"/>
        </w:rPr>
        <w:t>Главам муниципальных образований рекомендовано: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 xml:space="preserve">организовать работу по уничтожению сухой растительности </w:t>
      </w:r>
      <w:proofErr w:type="spellStart"/>
      <w:r w:rsidRPr="00586ACF">
        <w:rPr>
          <w:rFonts w:ascii="Times New Roman" w:hAnsi="Times New Roman" w:cs="Times New Roman"/>
          <w:sz w:val="28"/>
          <w:szCs w:val="28"/>
        </w:rPr>
        <w:t>безогневыми</w:t>
      </w:r>
      <w:proofErr w:type="spellEnd"/>
      <w:r w:rsidRPr="00586ACF">
        <w:rPr>
          <w:rFonts w:ascii="Times New Roman" w:hAnsi="Times New Roman" w:cs="Times New Roman"/>
          <w:sz w:val="28"/>
          <w:szCs w:val="28"/>
        </w:rPr>
        <w:t xml:space="preserve"> способами;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>организовать проведение мероприятий по мониторингу случаев выжигания сухой растительности на территории муниципального образования;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>определить порядок утилизации сухой растительности с использованием технологий, позволяющих избежать выжигания и предусматривающих вторичное использование растительных и послеуборочных остатков;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>обеспечить информирование населения и хозяйствующих субъектов о запрете выжигания сухой растительности. Организовать «горячую линию» по приему от населения информации о выжигании сухой растительности;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 xml:space="preserve">в пожароопасный период создавать мобильные группы патрулирования с привлечением в установленном порядке сотрудников органов внутренних дел, казачьих дружин для оперативного выявления фактов сжигания сухой растительности и информирования должностных лиц, уполномоченных составлять протоколы об административных правонарушениях за нарушение порядка выжигания сухой растительности в соответствии с Областным </w:t>
      </w:r>
      <w:hyperlink r:id="rId18" w:tooltip="Областной закон Ростовской области от 25.10.2002 N 273-ЗС (ред. от 05.02.2013) &quot;Об административных правонарушениях&quot; (принят ЗС РО 08.10.2002){КонсультантПлюс}" w:history="1">
        <w:r w:rsidRPr="00586AC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86ACF">
        <w:rPr>
          <w:rFonts w:ascii="Times New Roman" w:hAnsi="Times New Roman" w:cs="Times New Roman"/>
          <w:sz w:val="28"/>
          <w:szCs w:val="28"/>
        </w:rPr>
        <w:t xml:space="preserve"> от 25.10.2002 № 273-ЗС «Об административных правонарушениях»;</w:t>
      </w:r>
    </w:p>
    <w:p w:rsidR="005224D2" w:rsidRPr="00586ACF" w:rsidRDefault="005224D2" w:rsidP="005224D2">
      <w:pPr>
        <w:pStyle w:val="ConsPlusNormal"/>
        <w:ind w:firstLine="54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86ACF">
        <w:rPr>
          <w:rFonts w:ascii="Times New Roman" w:hAnsi="Times New Roman" w:cs="Times New Roman"/>
          <w:sz w:val="28"/>
          <w:szCs w:val="28"/>
        </w:rPr>
        <w:t xml:space="preserve">в пожароопасный период ежемесячно проводить совещания по вопросам противодействия выжиганию сухой растительности и организации работы должностных лиц, уполномоченных составлять протоколы об административных нарушениях, предусмотренных статьей 4.5 </w:t>
      </w:r>
      <w:r w:rsidRPr="00586ACF">
        <w:rPr>
          <w:rFonts w:ascii="Times New Roman" w:hAnsi="Times New Roman" w:cs="Times New Roman"/>
          <w:spacing w:val="-12"/>
          <w:sz w:val="28"/>
          <w:szCs w:val="28"/>
        </w:rPr>
        <w:t xml:space="preserve">Областного закона от 25.10.2002 № 273-ЗС. </w:t>
      </w:r>
    </w:p>
    <w:p w:rsidR="005224D2" w:rsidRPr="00586ACF" w:rsidRDefault="005224D2" w:rsidP="005224D2">
      <w:pPr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  <w:lang w:eastAsia="en-US"/>
        </w:rPr>
      </w:pPr>
    </w:p>
    <w:p w:rsidR="005224D2" w:rsidRPr="00586ACF" w:rsidRDefault="005224D2" w:rsidP="005224D2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  <w:lang w:eastAsia="en-US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6204"/>
        <w:gridCol w:w="708"/>
        <w:gridCol w:w="3508"/>
      </w:tblGrid>
      <w:tr w:rsidR="005224D2" w:rsidRPr="00586ACF" w:rsidTr="005224D2">
        <w:trPr>
          <w:trHeight w:val="1060"/>
          <w:jc w:val="right"/>
        </w:trPr>
        <w:tc>
          <w:tcPr>
            <w:tcW w:w="6204" w:type="dxa"/>
            <w:hideMark/>
          </w:tcPr>
          <w:p w:rsidR="005224D2" w:rsidRPr="00586ACF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Заведующий сектором мониторинга и прогнозирования ЧС ДПЧС Ростовской области</w:t>
            </w:r>
          </w:p>
          <w:p w:rsidR="005224D2" w:rsidRPr="00586ACF" w:rsidRDefault="005224D2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В.В. Коржушко</w:t>
            </w:r>
          </w:p>
          <w:p w:rsidR="005224D2" w:rsidRPr="00586ACF" w:rsidRDefault="005224D2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тел. 231-58-17</w:t>
            </w:r>
          </w:p>
        </w:tc>
        <w:tc>
          <w:tcPr>
            <w:tcW w:w="708" w:type="dxa"/>
            <w:vAlign w:val="bottom"/>
          </w:tcPr>
          <w:p w:rsidR="005224D2" w:rsidRPr="00586ACF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8" w:type="dxa"/>
            <w:vAlign w:val="bottom"/>
          </w:tcPr>
          <w:p w:rsidR="005224D2" w:rsidRPr="00586ACF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24D2" w:rsidTr="005224D2">
        <w:trPr>
          <w:trHeight w:val="1060"/>
          <w:jc w:val="right"/>
        </w:trPr>
        <w:tc>
          <w:tcPr>
            <w:tcW w:w="6204" w:type="dxa"/>
            <w:hideMark/>
          </w:tcPr>
          <w:p w:rsidR="005224D2" w:rsidRPr="00586ACF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Ведущий специалист сектора мониторинга и прогнозирования ЧС ДПЧС Ростовской области</w:t>
            </w:r>
          </w:p>
          <w:p w:rsidR="005224D2" w:rsidRPr="00586ACF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Н.В. Шевченко</w:t>
            </w:r>
          </w:p>
          <w:p w:rsidR="005224D2" w:rsidRDefault="005224D2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6ACF">
              <w:rPr>
                <w:rFonts w:ascii="Times New Roman" w:hAnsi="Times New Roman"/>
                <w:sz w:val="24"/>
                <w:szCs w:val="24"/>
              </w:rPr>
              <w:t>тел. 231-58-17</w:t>
            </w:r>
          </w:p>
        </w:tc>
        <w:tc>
          <w:tcPr>
            <w:tcW w:w="708" w:type="dxa"/>
            <w:vAlign w:val="bottom"/>
          </w:tcPr>
          <w:p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8" w:type="dxa"/>
            <w:vAlign w:val="bottom"/>
          </w:tcPr>
          <w:p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5E1" w:rsidRPr="005224D2" w:rsidRDefault="007A25E1">
      <w:pPr>
        <w:rPr>
          <w:rFonts w:ascii="Times New Roman" w:hAnsi="Times New Roman"/>
          <w:sz w:val="28"/>
          <w:szCs w:val="28"/>
        </w:rPr>
      </w:pPr>
    </w:p>
    <w:sectPr w:rsidR="007A25E1" w:rsidRPr="005224D2" w:rsidSect="00833C4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36AF4"/>
    <w:multiLevelType w:val="hybridMultilevel"/>
    <w:tmpl w:val="D2C8E088"/>
    <w:lvl w:ilvl="0" w:tplc="1102B83A">
      <w:start w:val="1"/>
      <w:numFmt w:val="decimal"/>
      <w:lvlText w:val="%1."/>
      <w:lvlJc w:val="left"/>
      <w:pPr>
        <w:ind w:left="10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563"/>
    <w:rsid w:val="0013040B"/>
    <w:rsid w:val="0013329B"/>
    <w:rsid w:val="001B4563"/>
    <w:rsid w:val="001E78E2"/>
    <w:rsid w:val="001F6FDC"/>
    <w:rsid w:val="004B292D"/>
    <w:rsid w:val="005224D2"/>
    <w:rsid w:val="00562479"/>
    <w:rsid w:val="00586ACF"/>
    <w:rsid w:val="005F3DE1"/>
    <w:rsid w:val="00784DC5"/>
    <w:rsid w:val="007A25E1"/>
    <w:rsid w:val="00833C4D"/>
    <w:rsid w:val="00C006F7"/>
    <w:rsid w:val="00C74AFC"/>
    <w:rsid w:val="00C77C7C"/>
    <w:rsid w:val="00D252C6"/>
    <w:rsid w:val="00ED02AE"/>
    <w:rsid w:val="00F0643F"/>
    <w:rsid w:val="00F45F71"/>
    <w:rsid w:val="00F7621C"/>
    <w:rsid w:val="00FB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909D01BE-E628-4C73-8202-3AB38A8D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4D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24D2"/>
    <w:pPr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a3">
    <w:name w:val="Сноска_"/>
    <w:link w:val="a4"/>
    <w:locked/>
    <w:rsid w:val="005224D2"/>
    <w:rPr>
      <w:sz w:val="27"/>
      <w:szCs w:val="27"/>
      <w:shd w:val="clear" w:color="auto" w:fill="FFFFFF"/>
    </w:rPr>
  </w:style>
  <w:style w:type="paragraph" w:customStyle="1" w:styleId="a4">
    <w:name w:val="Сноска"/>
    <w:basedOn w:val="a"/>
    <w:link w:val="a3"/>
    <w:rsid w:val="005224D2"/>
    <w:pPr>
      <w:shd w:val="clear" w:color="auto" w:fill="FFFFFF"/>
      <w:spacing w:after="0" w:line="322" w:lineRule="exact"/>
      <w:ind w:firstLine="7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">
    <w:name w:val="Абзац списка1"/>
    <w:basedOn w:val="a"/>
    <w:rsid w:val="005224D2"/>
    <w:pPr>
      <w:keepNext/>
      <w:widowControl w:val="0"/>
      <w:spacing w:after="0" w:line="240" w:lineRule="auto"/>
      <w:ind w:left="708"/>
      <w:jc w:val="right"/>
    </w:pPr>
    <w:rPr>
      <w:rFonts w:ascii="Times New Roman" w:hAnsi="Times New Roman" w:cs="Arial"/>
      <w:sz w:val="28"/>
      <w:szCs w:val="20"/>
      <w:lang w:eastAsia="en-US"/>
    </w:rPr>
  </w:style>
  <w:style w:type="paragraph" w:customStyle="1" w:styleId="10">
    <w:name w:val="Месяч1"/>
    <w:basedOn w:val="a5"/>
    <w:rsid w:val="005224D2"/>
    <w:pPr>
      <w:jc w:val="center"/>
    </w:pPr>
    <w:rPr>
      <w:rFonts w:ascii="Times New Roman" w:hAnsi="Times New Roman" w:cs="Times New Roman"/>
      <w:b/>
      <w:bCs/>
      <w:sz w:val="24"/>
      <w:szCs w:val="20"/>
    </w:rPr>
  </w:style>
  <w:style w:type="table" w:styleId="a6">
    <w:name w:val="Table Grid"/>
    <w:basedOn w:val="a1"/>
    <w:rsid w:val="005224D2"/>
    <w:rPr>
      <w:rFonts w:ascii="Cambria" w:eastAsia="Times New Roman" w:hAnsi="Cambria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semiHidden/>
    <w:unhideWhenUsed/>
    <w:rsid w:val="005224D2"/>
    <w:rPr>
      <w:color w:val="0000FF"/>
      <w:u w:val="single"/>
    </w:rPr>
  </w:style>
  <w:style w:type="paragraph" w:styleId="a5">
    <w:name w:val="Plain Text"/>
    <w:basedOn w:val="a"/>
    <w:link w:val="a8"/>
    <w:uiPriority w:val="99"/>
    <w:semiHidden/>
    <w:unhideWhenUsed/>
    <w:rsid w:val="005224D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5"/>
    <w:uiPriority w:val="99"/>
    <w:semiHidden/>
    <w:rsid w:val="005224D2"/>
    <w:rPr>
      <w:rFonts w:ascii="Consolas" w:eastAsia="Times New Roman" w:hAnsi="Consolas" w:cs="Consolas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24D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F45F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consultantplus://offline/ref=3D12EE258ADE081F4A7CB79EC7A50598B56CEBE6BDE6A33BB95DEE2BE39A4717UBUA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file:///C:\Users\korzhushko\Downloads\&#1055;&#1056;&#1054;&#1043;&#1053;&#1054;&#1047;%20&#1083;&#1072;&#1085;&#1076;&#1096;&#1072;&#1092;&#1090;&#1085;&#1099;&#1077;%20&#1087;&#1086;&#1078;&#1072;&#1088;&#1099;%202024%20_&#1056;&#1054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korzhushko\Downloads\&#1055;&#1056;&#1054;&#1043;&#1053;&#1054;&#1047;%20&#1083;&#1072;&#1085;&#1076;&#1096;&#1072;&#1092;&#1090;&#1085;&#1099;&#1077;%20&#1087;&#1086;&#1078;&#1072;&#1088;&#1099;%202024%20_&#1056;&#1054;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9C83E-BA10-4A7C-903E-8D564211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adm</cp:lastModifiedBy>
  <cp:revision>16</cp:revision>
  <cp:lastPrinted>2024-04-08T12:29:00Z</cp:lastPrinted>
  <dcterms:created xsi:type="dcterms:W3CDTF">2024-04-03T07:42:00Z</dcterms:created>
  <dcterms:modified xsi:type="dcterms:W3CDTF">2024-04-09T11:44:00Z</dcterms:modified>
</cp:coreProperties>
</file>