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</w:t>
      </w:r>
      <w:r w:rsidR="00E32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33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 </w:t>
      </w:r>
    </w:p>
    <w:p w:rsidR="003B65DE" w:rsidRDefault="003B65DE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 сельского поселения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851"/>
        <w:gridCol w:w="1686"/>
        <w:gridCol w:w="2126"/>
        <w:gridCol w:w="3402"/>
      </w:tblGrid>
      <w:tr w:rsidR="00681295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6359B4" w:rsidTr="00331101">
        <w:trPr>
          <w:trHeight w:val="2467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9B4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F31D22" w:rsidRPr="006359B4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6359B4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3044A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531CF8" w:rsidTr="00524696">
        <w:trPr>
          <w:trHeight w:val="295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социально 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начимых мероприятиях и творческих конкурсах,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Малотокмацкий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F04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04" w:rsidRPr="00524696" w:rsidRDefault="00A804A3" w:rsidP="00524696">
            <w:pPr>
              <w:pStyle w:val="a3"/>
              <w:spacing w:before="0" w:after="0"/>
              <w:contextualSpacing/>
              <w:jc w:val="both"/>
            </w:pPr>
            <w:r w:rsidRPr="00524696">
              <w:t xml:space="preserve">  </w:t>
            </w:r>
            <w:r w:rsidR="00AD4404" w:rsidRPr="00524696">
              <w:t>Согласно п</w:t>
            </w:r>
            <w:r w:rsidR="00FB4FC6" w:rsidRPr="00524696">
              <w:t>лану работы, учреждениями культуры</w:t>
            </w:r>
            <w:r w:rsidR="00AD4404" w:rsidRPr="00524696">
              <w:t xml:space="preserve"> МБУК «Малотокмацкий ИКЦ» 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умений и навыков. Были испо</w:t>
            </w:r>
            <w:r w:rsidR="002225DE">
              <w:t>льзованы различные формы работы</w:t>
            </w:r>
            <w:r w:rsidR="00AD4404" w:rsidRPr="00524696">
              <w:t xml:space="preserve">: мастер-классы, познавательные программы, видео-открытки, выставки рисунков,  </w:t>
            </w:r>
            <w:proofErr w:type="spellStart"/>
            <w:r w:rsidR="00AD4404" w:rsidRPr="00524696">
              <w:t>флешмобы</w:t>
            </w:r>
            <w:proofErr w:type="spellEnd"/>
            <w:r w:rsidR="00AD4404" w:rsidRPr="00524696">
              <w:t xml:space="preserve">, видео-журналы, </w:t>
            </w:r>
            <w:r w:rsidR="002225DE">
              <w:t>различные</w:t>
            </w:r>
            <w:r w:rsidR="00AD4404" w:rsidRPr="00524696">
              <w:t xml:space="preserve"> конкурсы, концерты,</w:t>
            </w:r>
            <w:r w:rsidR="002225DE">
              <w:t xml:space="preserve"> </w:t>
            </w:r>
            <w:proofErr w:type="spellStart"/>
            <w:proofErr w:type="gramStart"/>
            <w:r w:rsidR="00AD4404" w:rsidRPr="00524696">
              <w:t>видео-ролики</w:t>
            </w:r>
            <w:proofErr w:type="spellEnd"/>
            <w:proofErr w:type="gramEnd"/>
            <w:r w:rsidR="00AD4404" w:rsidRPr="00524696">
              <w:t xml:space="preserve"> и многое другое. </w:t>
            </w:r>
          </w:p>
          <w:p w:rsidR="00A54AD7" w:rsidRDefault="00FB4FC6" w:rsidP="00331101">
            <w:pPr>
              <w:spacing w:after="0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>Были проведены  линейки, посвященные освобождению наших хуторов</w:t>
            </w:r>
            <w:r w:rsidR="002225DE">
              <w:rPr>
                <w:rFonts w:ascii="Times New Roman" w:hAnsi="Times New Roman"/>
                <w:sz w:val="24"/>
                <w:szCs w:val="24"/>
              </w:rPr>
              <w:t>, митинги и линейки и</w:t>
            </w:r>
            <w:r w:rsidR="00E67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5DE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>. Цикл патриотических мероприятий ко Дню Защитника Отечества</w:t>
            </w:r>
            <w:r w:rsidR="00E67D6C">
              <w:rPr>
                <w:rFonts w:ascii="Times New Roman" w:hAnsi="Times New Roman"/>
                <w:sz w:val="24"/>
                <w:szCs w:val="24"/>
              </w:rPr>
              <w:t>, Дню Героев Отечества</w:t>
            </w:r>
            <w:r w:rsidR="00A54AD7">
              <w:rPr>
                <w:rFonts w:ascii="Times New Roman" w:hAnsi="Times New Roman"/>
                <w:sz w:val="24"/>
                <w:szCs w:val="24"/>
              </w:rPr>
              <w:t>, Дню Неизвестного Солдата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67D6C">
              <w:rPr>
                <w:rFonts w:ascii="Times New Roman" w:hAnsi="Times New Roman"/>
                <w:sz w:val="24"/>
                <w:szCs w:val="24"/>
              </w:rPr>
              <w:t>П</w:t>
            </w:r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рове</w:t>
            </w:r>
            <w:r w:rsid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дены </w:t>
            </w:r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патриотические  акции в поддержку Вооружённых Сил Российской Федерации «За Россию! За мир! </w:t>
            </w:r>
            <w:r w:rsidR="00E67D6C" w:rsidRPr="00E67D6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За наших!»</w:t>
            </w:r>
          </w:p>
          <w:p w:rsidR="00FB4FC6" w:rsidRPr="00524696" w:rsidRDefault="002225DE" w:rsidP="00331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художественной самодеятельности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домов культуры Первомайс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сельского поселения</w:t>
            </w:r>
            <w:r w:rsidR="00A5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>поздрав</w:t>
            </w:r>
            <w:r>
              <w:rPr>
                <w:rFonts w:ascii="Times New Roman" w:hAnsi="Times New Roman"/>
                <w:sz w:val="24"/>
                <w:szCs w:val="24"/>
              </w:rPr>
              <w:t>ляли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 xml:space="preserve"> мамочек и бабушек, сестер и подруг в Международный Женский День</w:t>
            </w:r>
            <w:r w:rsidR="00A54AD7">
              <w:rPr>
                <w:rFonts w:ascii="Times New Roman" w:hAnsi="Times New Roman"/>
                <w:sz w:val="24"/>
                <w:szCs w:val="24"/>
              </w:rPr>
              <w:t xml:space="preserve"> «Для милой мамы»</w:t>
            </w:r>
            <w:r w:rsidR="00FB4FC6" w:rsidRPr="005246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B4FC6" w:rsidRPr="00524696" w:rsidRDefault="00FB4FC6" w:rsidP="00331101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В день Защиты Детей</w:t>
            </w:r>
            <w:r w:rsidR="00A54AD7">
              <w:rPr>
                <w:rFonts w:ascii="Times New Roman" w:eastAsia="Arial Unicode MS" w:hAnsi="Times New Roman"/>
                <w:sz w:val="24"/>
                <w:szCs w:val="24"/>
              </w:rPr>
              <w:t xml:space="preserve"> проведено мероприятие «Здравствуй лето»</w:t>
            </w: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, ребят, поздравили их взрослые друзья, и сказочные герои вместе они хорошо отдохнули и пожелали всем солнечного и веселого лета!</w:t>
            </w:r>
          </w:p>
          <w:p w:rsidR="00A54AD7" w:rsidRPr="00A54AD7" w:rsidRDefault="00A54AD7" w:rsidP="00331101">
            <w:pPr>
              <w:pStyle w:val="2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A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Праздник добрых соседей, во всех домах культуры и сельских клубах Первомайского сельского поселения прошли праздничные мероприятия.  Оставив все домашние дела</w:t>
            </w:r>
            <w:r w:rsidR="00C455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54A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жители наших хуторов собрались вместе, чтобы сказать добрые слова друг другу, выпить кружку ароматного чаю, потанцевать. Подрастающее поколение  встретил</w:t>
            </w:r>
            <w:r w:rsidR="00C455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54A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этот праздник трудовым десантом «Соседей объединяет труд!»</w:t>
            </w:r>
          </w:p>
          <w:p w:rsidR="00F020E4" w:rsidRDefault="00FB4FC6" w:rsidP="00331101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В День памяти и скорби прошли тематические часы, митинги, линейки и свечи памяти.</w:t>
            </w:r>
          </w:p>
          <w:p w:rsidR="00AD085B" w:rsidRPr="00524696" w:rsidRDefault="00A24BAD" w:rsidP="00331101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020E4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дня семьи в культурно - </w:t>
            </w:r>
            <w:proofErr w:type="spellStart"/>
            <w:r w:rsidRPr="00F020E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F020E4">
              <w:rPr>
                <w:rFonts w:ascii="Times New Roman" w:hAnsi="Times New Roman"/>
                <w:sz w:val="24"/>
                <w:szCs w:val="24"/>
              </w:rPr>
              <w:t xml:space="preserve"> учреждениях Первомайского сельского поселения  прошел цикл мероприятий, посвященных этому празднику.                                                                                                                                                </w:t>
            </w:r>
          </w:p>
        </w:tc>
      </w:tr>
      <w:tr w:rsidR="00271A38" w:rsidRPr="006359B4" w:rsidTr="004247B0">
        <w:trPr>
          <w:trHeight w:val="73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в ноябре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A24B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</w:t>
            </w:r>
            <w:r w:rsidR="00A2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81" w:rsidRPr="00524696" w:rsidRDefault="00230281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696">
              <w:rPr>
                <w:rStyle w:val="a5"/>
                <w:rFonts w:eastAsia="Calibri"/>
                <w:sz w:val="24"/>
                <w:szCs w:val="24"/>
              </w:rPr>
              <w:t>В школах Первомайского сельского поселения утверждены п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ланы мероприятий по профилактике экстремизма. Проводятся классные часы, внеклассные мероприятия, профилактические беседы на темы толерантности, терпимости   друг к  другу. </w:t>
            </w:r>
          </w:p>
          <w:p w:rsidR="00271A38" w:rsidRPr="00524696" w:rsidRDefault="00230281" w:rsidP="00C455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Style w:val="a5"/>
                <w:rFonts w:eastAsia="Calibri"/>
                <w:sz w:val="24"/>
                <w:szCs w:val="24"/>
              </w:rPr>
              <w:t xml:space="preserve">В МБУК «Малотокмацкий ИКЦ» разработана  комплексная </w:t>
            </w:r>
            <w:r w:rsidRPr="00524696">
              <w:rPr>
                <w:rStyle w:val="a5"/>
                <w:rFonts w:eastAsia="Calibri"/>
                <w:sz w:val="24"/>
                <w:szCs w:val="24"/>
              </w:rPr>
              <w:lastRenderedPageBreak/>
              <w:t>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проводятся мероприятия по противодействию экстремизму и воспитанию межнациональной и межконфессиональной толерантности.</w:t>
            </w:r>
            <w:r w:rsidR="00A24BAD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16 по 25 ноября во всех домах культуры и сельских клубах прошла декада толерантности, в рамках которой были проведены различные мероприятия. Это тематические  беседы, круглые столы, игровые программы, выставки рисунков, выпуск тематических газет и т.д.</w:t>
            </w:r>
          </w:p>
        </w:tc>
      </w:tr>
      <w:tr w:rsidR="00271A38" w:rsidRPr="006359B4" w:rsidTr="00C45595">
        <w:trPr>
          <w:trHeight w:val="194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8777B" w:rsidP="0052469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F020E4" w:rsidRDefault="00F020E4" w:rsidP="005065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0E4">
              <w:rPr>
                <w:rFonts w:ascii="Times New Roman" w:hAnsi="Times New Roman"/>
                <w:sz w:val="24"/>
                <w:szCs w:val="24"/>
              </w:rPr>
              <w:t>МБУК «Малотокмацкий  ИКЦ» принял участие в районном фестивале «Белые журавли» с литературно-музыкальной композицией «Журавли моей памяти» и был награжден дипломом III степени</w:t>
            </w:r>
          </w:p>
        </w:tc>
      </w:tr>
      <w:tr w:rsidR="00271A38" w:rsidRPr="00757120" w:rsidTr="004247B0">
        <w:trPr>
          <w:trHeight w:val="5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мероприятий «Живая память», посвященных Дню солидарности в борьбе с терроризмом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ACC" w:rsidRPr="00524696" w:rsidRDefault="00BB1BA5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6E1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сентябре</w:t>
            </w:r>
            <w:r w:rsidR="004A6E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солидарности в борьбе с терроризмом,  </w:t>
            </w:r>
            <w:r w:rsidR="004A6E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МБУК «Малотокмацкий ИКЦ» были проведены мероприятия, посвященные трагедии в Беслане и другим трагедиям, которые причинили террористы во всём мире.  Мероприятия проводились с целью формирования у молодого поколения сострадания, представлений о добре и зле, сущности милосердия,  воспитанию патриотизма, побуждение к активным поступкам во имя добра, уважения к Отечеству.</w:t>
            </w:r>
            <w:r w:rsidR="006B1ACC" w:rsidRPr="005246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1ACC" w:rsidRPr="00524696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Ребятам было рассказано, что такое терроризм, что терроризм стал глобальной проблемой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человечества.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 страдают люди.</w:t>
            </w:r>
          </w:p>
          <w:p w:rsidR="006B1ACC" w:rsidRPr="00524696" w:rsidRDefault="006B1ACC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Ребята почтили минутой молчания жертв террористов во всём мире</w:t>
            </w:r>
            <w:r w:rsidR="007A6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Говорили о том, как важно помнить, что с терроризмом следует не только и не столько бороться, сколько предупреждать его возникновение.                 </w:t>
            </w:r>
          </w:p>
          <w:p w:rsidR="00271A38" w:rsidRPr="00757120" w:rsidRDefault="0048777B" w:rsidP="00506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Fonts w:ascii="Times New Roman" w:eastAsia="Times New Roman" w:hAnsi="Times New Roman"/>
                <w:sz w:val="24"/>
                <w:szCs w:val="24"/>
              </w:rPr>
              <w:t xml:space="preserve">В школах поселения </w:t>
            </w:r>
            <w:r w:rsidR="00506588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 w:rsidRPr="00524696">
              <w:rPr>
                <w:rFonts w:ascii="Times New Roman" w:eastAsia="Times New Roman" w:hAnsi="Times New Roman"/>
                <w:sz w:val="24"/>
                <w:szCs w:val="24"/>
              </w:rPr>
              <w:t xml:space="preserve"> пров</w:t>
            </w:r>
            <w:r w:rsidR="00506588">
              <w:rPr>
                <w:rFonts w:ascii="Times New Roman" w:eastAsia="Times New Roman" w:hAnsi="Times New Roman"/>
                <w:sz w:val="24"/>
                <w:szCs w:val="24"/>
              </w:rPr>
              <w:t>одятся</w:t>
            </w:r>
            <w:r w:rsidRPr="00524696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>испуты, беседы, классные часы по темам: «Терроризм - угроза  обществу», «Трагедия Беслана – боль России», «Наша безопасность в наших руках» и др.</w:t>
            </w:r>
            <w:r w:rsidR="00F45F04" w:rsidRPr="0052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96" w:rsidRPr="00524696">
              <w:rPr>
                <w:rFonts w:ascii="Times New Roman" w:hAnsi="Times New Roman"/>
                <w:sz w:val="24"/>
                <w:szCs w:val="24"/>
              </w:rPr>
              <w:t xml:space="preserve">Демонстрировались </w:t>
            </w:r>
            <w:r w:rsidR="00F45F04" w:rsidRPr="00524696">
              <w:rPr>
                <w:rFonts w:ascii="Times New Roman" w:hAnsi="Times New Roman"/>
                <w:sz w:val="24"/>
                <w:szCs w:val="24"/>
              </w:rPr>
              <w:t xml:space="preserve"> фильмы, видеоролики, посвященные борьбе с терроризмом</w:t>
            </w:r>
          </w:p>
        </w:tc>
      </w:tr>
      <w:tr w:rsidR="00271A38" w:rsidRPr="006359B4" w:rsidTr="004247B0">
        <w:trPr>
          <w:trHeight w:val="25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Default="0048777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A54AD7" w:rsidRDefault="002F13E6" w:rsidP="00524696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A54AD7">
              <w:rPr>
                <w:rFonts w:eastAsia="Times New Roman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4222A9" w:rsidRPr="00A54AD7">
              <w:rPr>
                <w:rFonts w:eastAsia="Times New Roman"/>
                <w:lang w:eastAsia="ru-RU"/>
              </w:rPr>
              <w:t xml:space="preserve"> </w:t>
            </w:r>
            <w:r w:rsidRPr="00A54AD7">
              <w:rPr>
                <w:rFonts w:eastAsia="Times New Roman"/>
                <w:lang w:eastAsia="ru-RU"/>
              </w:rPr>
              <w:t xml:space="preserve"> подготовлен</w:t>
            </w:r>
            <w:r w:rsidR="00821599" w:rsidRPr="00A54AD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4222A9" w:rsidRPr="00A54AD7">
              <w:rPr>
                <w:rFonts w:eastAsia="Times New Roman"/>
                <w:lang w:eastAsia="ru-RU"/>
              </w:rPr>
              <w:t>онлай</w:t>
            </w:r>
            <w:proofErr w:type="gramStart"/>
            <w:r w:rsidR="004222A9" w:rsidRPr="00A54AD7">
              <w:rPr>
                <w:rFonts w:eastAsia="Times New Roman"/>
                <w:lang w:eastAsia="ru-RU"/>
              </w:rPr>
              <w:t>н</w:t>
            </w:r>
            <w:proofErr w:type="spellEnd"/>
            <w:r w:rsidR="004222A9" w:rsidRPr="00A54AD7">
              <w:rPr>
                <w:rFonts w:eastAsia="Times New Roman"/>
                <w:lang w:eastAsia="ru-RU"/>
              </w:rPr>
              <w:t>-</w:t>
            </w:r>
            <w:proofErr w:type="gramEnd"/>
            <w:r w:rsidR="004222A9" w:rsidRPr="00A54AD7">
              <w:rPr>
                <w:rFonts w:eastAsia="Times New Roman"/>
                <w:lang w:eastAsia="ru-RU"/>
              </w:rPr>
              <w:t xml:space="preserve"> </w:t>
            </w:r>
            <w:r w:rsidR="00F31E5A" w:rsidRPr="00A54AD7">
              <w:rPr>
                <w:rFonts w:eastAsia="Times New Roman"/>
                <w:lang w:eastAsia="ru-RU"/>
              </w:rPr>
              <w:t xml:space="preserve"> мини спектакль </w:t>
            </w:r>
            <w:r w:rsidRPr="00A54AD7">
              <w:rPr>
                <w:rFonts w:eastAsia="Times New Roman"/>
                <w:lang w:eastAsia="ru-RU"/>
              </w:rPr>
              <w:t xml:space="preserve"> для показа на фестивале  «Капустная толока»</w:t>
            </w:r>
          </w:p>
        </w:tc>
      </w:tr>
      <w:tr w:rsidR="00271A38" w:rsidRPr="006359B4" w:rsidTr="00331101">
        <w:trPr>
          <w:trHeight w:val="13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мероприятиях, соревнованиях по различным видам спорта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48777B" w:rsidRDefault="00271A38" w:rsidP="00757120">
            <w:pPr>
              <w:pStyle w:val="a3"/>
              <w:spacing w:before="0" w:after="120"/>
              <w:rPr>
                <w:rFonts w:eastAsia="Times New Roman"/>
                <w:lang w:eastAsia="ru-RU"/>
              </w:rPr>
            </w:pPr>
          </w:p>
        </w:tc>
      </w:tr>
      <w:tr w:rsidR="00681295" w:rsidRPr="006359B4" w:rsidTr="00331101">
        <w:trPr>
          <w:trHeight w:val="254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Левочкин М.Н.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A54AD7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202</w:t>
            </w:r>
            <w:r w:rsidR="00A54AD7">
              <w:rPr>
                <w:rFonts w:eastAsia="Times New Roman"/>
                <w:lang w:eastAsia="ru-RU"/>
              </w:rPr>
              <w:t>2</w:t>
            </w:r>
            <w:r w:rsidR="00AD085B" w:rsidRPr="006359B4">
              <w:rPr>
                <w:rFonts w:eastAsia="Times New Roman"/>
                <w:lang w:eastAsia="ru-RU"/>
              </w:rPr>
              <w:t xml:space="preserve">год, проведено </w:t>
            </w:r>
            <w:r w:rsidR="00524696">
              <w:rPr>
                <w:rFonts w:eastAsia="Times New Roman"/>
                <w:lang w:eastAsia="ru-RU"/>
              </w:rPr>
              <w:t>4</w:t>
            </w:r>
            <w:r w:rsidR="00AD085B" w:rsidRPr="006359B4">
              <w:rPr>
                <w:rFonts w:eastAsia="Times New Roman"/>
                <w:lang w:eastAsia="ru-RU"/>
              </w:rPr>
              <w:t xml:space="preserve"> заседани</w:t>
            </w:r>
            <w:r w:rsidR="00524696">
              <w:rPr>
                <w:rFonts w:eastAsia="Times New Roman"/>
                <w:lang w:eastAsia="ru-RU"/>
              </w:rPr>
              <w:t>я</w:t>
            </w:r>
            <w:r w:rsidR="00AD085B" w:rsidRPr="006359B4">
              <w:rPr>
                <w:rFonts w:eastAsia="Times New Roman"/>
                <w:lang w:eastAsia="ru-RU"/>
              </w:rPr>
              <w:t xml:space="preserve"> </w:t>
            </w:r>
            <w:r w:rsidR="00F31D22" w:rsidRPr="006359B4">
              <w:rPr>
                <w:rFonts w:eastAsia="Times New Roman"/>
                <w:lang w:eastAsia="ru-RU"/>
              </w:rPr>
              <w:t>М</w:t>
            </w:r>
            <w:r w:rsidR="00AD085B" w:rsidRPr="006359B4">
              <w:rPr>
                <w:rFonts w:eastAsia="Times New Roman"/>
                <w:lang w:eastAsia="ru-RU"/>
              </w:rPr>
              <w:t xml:space="preserve">алого совета  </w:t>
            </w:r>
          </w:p>
        </w:tc>
      </w:tr>
    </w:tbl>
    <w:p w:rsidR="00865208" w:rsidRPr="001F180D" w:rsidRDefault="00AD085B">
      <w:pPr>
        <w:rPr>
          <w:rFonts w:ascii="Times New Roman" w:hAnsi="Times New Roman"/>
          <w:sz w:val="28"/>
          <w:szCs w:val="28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sectPr w:rsidR="00865208" w:rsidRPr="001F180D" w:rsidSect="00AA03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5B"/>
    <w:rsid w:val="001573F0"/>
    <w:rsid w:val="001F180D"/>
    <w:rsid w:val="002225DE"/>
    <w:rsid w:val="00230281"/>
    <w:rsid w:val="00271A38"/>
    <w:rsid w:val="002C2E48"/>
    <w:rsid w:val="002F13E6"/>
    <w:rsid w:val="003044A8"/>
    <w:rsid w:val="00331101"/>
    <w:rsid w:val="003B65DE"/>
    <w:rsid w:val="004222A9"/>
    <w:rsid w:val="004247B0"/>
    <w:rsid w:val="0048777B"/>
    <w:rsid w:val="004A6E1F"/>
    <w:rsid w:val="00506588"/>
    <w:rsid w:val="00514569"/>
    <w:rsid w:val="00524696"/>
    <w:rsid w:val="00531CF8"/>
    <w:rsid w:val="00563B17"/>
    <w:rsid w:val="00624C5F"/>
    <w:rsid w:val="006359B4"/>
    <w:rsid w:val="00675996"/>
    <w:rsid w:val="00681295"/>
    <w:rsid w:val="006B1ACC"/>
    <w:rsid w:val="006C330E"/>
    <w:rsid w:val="006E1EDE"/>
    <w:rsid w:val="00757120"/>
    <w:rsid w:val="007A6235"/>
    <w:rsid w:val="00821599"/>
    <w:rsid w:val="00842EA1"/>
    <w:rsid w:val="00865208"/>
    <w:rsid w:val="0090598A"/>
    <w:rsid w:val="009A44A7"/>
    <w:rsid w:val="00A24BAD"/>
    <w:rsid w:val="00A31482"/>
    <w:rsid w:val="00A54AD7"/>
    <w:rsid w:val="00A804A3"/>
    <w:rsid w:val="00AB0328"/>
    <w:rsid w:val="00AD085B"/>
    <w:rsid w:val="00AD3472"/>
    <w:rsid w:val="00AD4404"/>
    <w:rsid w:val="00B13C0C"/>
    <w:rsid w:val="00B41760"/>
    <w:rsid w:val="00B86B13"/>
    <w:rsid w:val="00BB1BA5"/>
    <w:rsid w:val="00BF09F1"/>
    <w:rsid w:val="00C1773E"/>
    <w:rsid w:val="00C40A9D"/>
    <w:rsid w:val="00C45595"/>
    <w:rsid w:val="00C864E1"/>
    <w:rsid w:val="00CC2295"/>
    <w:rsid w:val="00CC7770"/>
    <w:rsid w:val="00E16EC1"/>
    <w:rsid w:val="00E329B0"/>
    <w:rsid w:val="00E67D6C"/>
    <w:rsid w:val="00F020E4"/>
    <w:rsid w:val="00F0747D"/>
    <w:rsid w:val="00F31D22"/>
    <w:rsid w:val="00F31E5A"/>
    <w:rsid w:val="00F45F04"/>
    <w:rsid w:val="00F80580"/>
    <w:rsid w:val="00FB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67D6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5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4A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2021-02-17T13:45:00Z</cp:lastPrinted>
  <dcterms:created xsi:type="dcterms:W3CDTF">2023-01-20T08:04:00Z</dcterms:created>
  <dcterms:modified xsi:type="dcterms:W3CDTF">2023-01-20T13:32:00Z</dcterms:modified>
</cp:coreProperties>
</file>