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94" w:rsidRDefault="00AB5A94" w:rsidP="00AB5A94">
      <w:pPr>
        <w:jc w:val="center"/>
        <w:rPr>
          <w:b/>
          <w:bCs/>
          <w:szCs w:val="28"/>
          <w:u w:val="single"/>
        </w:rPr>
      </w:pPr>
      <w:bookmarkStart w:id="0" w:name="_GoBack"/>
      <w:bookmarkEnd w:id="0"/>
      <w:r>
        <w:rPr>
          <w:b/>
          <w:bCs/>
          <w:szCs w:val="28"/>
          <w:u w:val="single"/>
        </w:rPr>
        <w:t>Этноконфессиональный паспорт</w:t>
      </w:r>
    </w:p>
    <w:p w:rsidR="00AB5A94" w:rsidRDefault="00AB5A94" w:rsidP="00AB5A94">
      <w:pPr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 </w:t>
      </w:r>
      <w:r w:rsidR="00CA2C1B">
        <w:rPr>
          <w:b/>
          <w:bCs/>
          <w:szCs w:val="28"/>
          <w:u w:val="single"/>
        </w:rPr>
        <w:t>Первомайского</w:t>
      </w:r>
      <w:r>
        <w:rPr>
          <w:b/>
          <w:bCs/>
          <w:szCs w:val="28"/>
          <w:u w:val="single"/>
        </w:rPr>
        <w:t xml:space="preserve"> сельского поселения</w:t>
      </w:r>
    </w:p>
    <w:p w:rsidR="00AB5A94" w:rsidRDefault="00AB5A94" w:rsidP="00AB5A94">
      <w:pPr>
        <w:jc w:val="center"/>
        <w:rPr>
          <w:szCs w:val="28"/>
        </w:rPr>
      </w:pPr>
      <w:r>
        <w:rPr>
          <w:szCs w:val="28"/>
        </w:rPr>
        <w:t xml:space="preserve"> на 1 января 20</w:t>
      </w:r>
      <w:r w:rsidR="00876DAC">
        <w:rPr>
          <w:szCs w:val="28"/>
        </w:rPr>
        <w:t>2</w:t>
      </w:r>
      <w:r w:rsidR="008C3445">
        <w:rPr>
          <w:szCs w:val="28"/>
        </w:rPr>
        <w:t>2</w:t>
      </w:r>
      <w:r>
        <w:rPr>
          <w:szCs w:val="28"/>
        </w:rPr>
        <w:t xml:space="preserve"> года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Общий блок</w:t>
      </w:r>
    </w:p>
    <w:p w:rsidR="00AB5A94" w:rsidRDefault="00AB5A94" w:rsidP="00AB5A94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Дата основания:</w:t>
            </w:r>
            <w:r>
              <w:rPr>
                <w:rStyle w:val="a3"/>
              </w:rPr>
              <w:footnoteReference w:id="1"/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>1 января 2006 года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Площадь территории МО (км</w:t>
            </w:r>
            <w:r>
              <w:rPr>
                <w:vertAlign w:val="superscript"/>
              </w:rPr>
              <w:t>2</w:t>
            </w:r>
            <w:r>
              <w:t>):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CA2C1B" w:rsidP="00CA2C1B">
            <w:pPr>
              <w:snapToGrid w:val="0"/>
            </w:pPr>
            <w:r>
              <w:t>250</w:t>
            </w:r>
            <w:r w:rsidR="00915F64">
              <w:t xml:space="preserve"> </w:t>
            </w:r>
            <w:r w:rsidR="00AB5A94">
              <w:t>кв.км.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 т.ч. занятые с/х угодьями: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autoSpaceDE w:val="0"/>
              <w:snapToGrid w:val="0"/>
            </w:pPr>
            <w:r>
              <w:t>1</w:t>
            </w:r>
            <w:r w:rsidR="00CA2C1B">
              <w:t>7327,8</w:t>
            </w:r>
            <w:r>
              <w:t xml:space="preserve"> га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 т.ч. занятые землями лесного фонда: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CA2C1B" w:rsidRDefault="00CA2C1B" w:rsidP="00CA2C1B">
            <w:pPr>
              <w:autoSpaceDE w:val="0"/>
              <w:snapToGrid w:val="0"/>
            </w:pPr>
            <w:r>
              <w:t>5344 га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 т.ч. занятые землями населенных пунктов: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 xml:space="preserve">743 </w:t>
            </w:r>
            <w:r w:rsidR="00AB5A94">
              <w:t>га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Число населенных пунктов: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1</w:t>
            </w:r>
            <w:r w:rsidR="00CA2C1B">
              <w:t>5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Этнодемографические процессы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Национальный состав населения</w:t>
      </w:r>
    </w:p>
    <w:tbl>
      <w:tblPr>
        <w:tblW w:w="10441" w:type="dxa"/>
        <w:tblInd w:w="-10" w:type="dxa"/>
        <w:tblLayout w:type="fixed"/>
        <w:tblLook w:val="0000"/>
      </w:tblPr>
      <w:tblGrid>
        <w:gridCol w:w="2605"/>
        <w:gridCol w:w="2603"/>
        <w:gridCol w:w="2604"/>
        <w:gridCol w:w="2629"/>
      </w:tblGrid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человек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родившихся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умерших</w:t>
            </w:r>
          </w:p>
        </w:tc>
      </w:tr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Всего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CA2C1B" w:rsidRDefault="00C06E7A" w:rsidP="008C344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C3445">
              <w:rPr>
                <w:b/>
              </w:rPr>
              <w:t>455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6D6E66" w:rsidP="00876DAC">
            <w:pPr>
              <w:snapToGrid w:val="0"/>
              <w:rPr>
                <w:b/>
              </w:rPr>
            </w:pPr>
            <w:r w:rsidRPr="006D6E66">
              <w:rPr>
                <w:b/>
              </w:rPr>
              <w:t>1</w:t>
            </w:r>
            <w:r w:rsidR="00876DAC">
              <w:rPr>
                <w:b/>
              </w:rPr>
              <w:t>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AE6C63" w:rsidRDefault="008C3445" w:rsidP="00806FFD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06FFD">
              <w:rPr>
                <w:b/>
              </w:rPr>
              <w:t>6</w:t>
            </w:r>
          </w:p>
        </w:tc>
      </w:tr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армяне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CA2C1B" w:rsidRDefault="00C06E7A" w:rsidP="00CA2C1B">
            <w:pPr>
              <w:snapToGrid w:val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азербайджанцы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2E69" w:rsidRDefault="00A72E69" w:rsidP="00CA2C1B">
            <w:pPr>
              <w:snapToGrid w:val="0"/>
              <w:rPr>
                <w:b/>
              </w:rPr>
            </w:pPr>
          </w:p>
          <w:p w:rsidR="00AB5A94" w:rsidRPr="00F7741D" w:rsidRDefault="008C3445" w:rsidP="0098735D">
            <w:pPr>
              <w:snapToGri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русские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B555F1" w:rsidP="008C3445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C3445">
              <w:rPr>
                <w:b/>
              </w:rPr>
              <w:t>373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8C3445" w:rsidP="00915F64">
            <w:pPr>
              <w:snapToGri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AE6C63" w:rsidRDefault="008C3445" w:rsidP="00806FFD">
            <w:pPr>
              <w:snapToGrid w:val="0"/>
              <w:rPr>
                <w:b/>
              </w:rPr>
            </w:pPr>
            <w:r>
              <w:rPr>
                <w:b/>
              </w:rPr>
              <w:t>2</w:t>
            </w:r>
            <w:r w:rsidR="00806FFD">
              <w:rPr>
                <w:b/>
              </w:rPr>
              <w:t>4</w:t>
            </w: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татары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F7741D" w:rsidRDefault="00F7741D" w:rsidP="00CA2C1B">
            <w:pPr>
              <w:snapToGrid w:val="0"/>
              <w:rPr>
                <w:b/>
              </w:rPr>
            </w:pPr>
            <w:r w:rsidRPr="00F7741D">
              <w:rPr>
                <w:b/>
              </w:rPr>
              <w:t>1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F7741D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1D" w:rsidRDefault="00F7741D" w:rsidP="00CA2C1B">
            <w:pPr>
              <w:snapToGrid w:val="0"/>
            </w:pPr>
            <w:r>
              <w:t>осетины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1D" w:rsidRPr="00F7741D" w:rsidRDefault="00F7741D" w:rsidP="00CA2C1B">
            <w:pPr>
              <w:snapToGrid w:val="0"/>
              <w:rPr>
                <w:b/>
              </w:rPr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741D" w:rsidRDefault="00F7741D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41D" w:rsidRDefault="00F7741D" w:rsidP="00CA2C1B">
            <w:pPr>
              <w:snapToGrid w:val="0"/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украинцы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AE6C63" w:rsidRDefault="00AE6C63" w:rsidP="008C3445">
            <w:pPr>
              <w:snapToGrid w:val="0"/>
              <w:rPr>
                <w:b/>
              </w:rPr>
            </w:pPr>
            <w:r>
              <w:rPr>
                <w:b/>
              </w:rPr>
              <w:t>3</w:t>
            </w:r>
            <w:r w:rsidR="008C3445">
              <w:rPr>
                <w:b/>
              </w:rPr>
              <w:t>5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C06E7A" w:rsidRDefault="00C06E7A" w:rsidP="00CA2C1B">
            <w:pPr>
              <w:snapToGrid w:val="0"/>
              <w:rPr>
                <w:b/>
              </w:rPr>
            </w:pPr>
            <w:r w:rsidRPr="00C06E7A">
              <w:rPr>
                <w:b/>
              </w:rPr>
              <w:t>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C06E7A" w:rsidRDefault="00C06E7A" w:rsidP="00C06E7A">
            <w:pPr>
              <w:snapToGrid w:val="0"/>
              <w:rPr>
                <w:b/>
              </w:rPr>
            </w:pPr>
            <w:r w:rsidRPr="00C06E7A">
              <w:rPr>
                <w:b/>
              </w:rPr>
              <w:t>2</w:t>
            </w: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цыгане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AE6C63" w:rsidRDefault="008C3445" w:rsidP="00A72E69">
            <w:pPr>
              <w:snapToGri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Pr="006D6E66" w:rsidRDefault="008C3445" w:rsidP="00CA2C1B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AE6C63" w:rsidRDefault="00AB5A94" w:rsidP="00CA2C1B">
            <w:pPr>
              <w:snapToGrid w:val="0"/>
              <w:rPr>
                <w:b/>
              </w:rPr>
            </w:pPr>
          </w:p>
        </w:tc>
      </w:tr>
      <w:tr w:rsidR="00AB5A94" w:rsidTr="00915F64">
        <w:tc>
          <w:tcPr>
            <w:tcW w:w="2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чеченцы</w:t>
            </w:r>
          </w:p>
        </w:tc>
        <w:tc>
          <w:tcPr>
            <w:tcW w:w="26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Коренные малочисленные народы</w:t>
      </w:r>
    </w:p>
    <w:tbl>
      <w:tblPr>
        <w:tblW w:w="10441" w:type="dxa"/>
        <w:tblInd w:w="-10" w:type="dxa"/>
        <w:tblLayout w:type="fixed"/>
        <w:tblLook w:val="0000"/>
      </w:tblPr>
      <w:tblGrid>
        <w:gridCol w:w="2605"/>
        <w:gridCol w:w="2603"/>
        <w:gridCol w:w="2604"/>
        <w:gridCol w:w="2629"/>
      </w:tblGrid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Национальность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человек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родившихся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умерших</w:t>
            </w:r>
          </w:p>
        </w:tc>
      </w:tr>
      <w:tr w:rsidR="00AB5A94" w:rsidTr="00915F64">
        <w:tc>
          <w:tcPr>
            <w:tcW w:w="2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Всего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A9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5A94" w:rsidRDefault="00915F64" w:rsidP="00915F64">
            <w:pPr>
              <w:snapToGrid w:val="0"/>
              <w:ind w:firstLine="708"/>
            </w:pPr>
            <w:r>
              <w:t>-</w:t>
            </w:r>
          </w:p>
        </w:tc>
      </w:tr>
      <w:tr w:rsidR="00915F64" w:rsidTr="00915F64">
        <w:tc>
          <w:tcPr>
            <w:tcW w:w="2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F64" w:rsidRDefault="00915F64" w:rsidP="00CA2C1B">
            <w:pPr>
              <w:snapToGrid w:val="0"/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F6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5F64" w:rsidRDefault="00915F64" w:rsidP="00CA2C1B">
            <w:pPr>
              <w:snapToGrid w:val="0"/>
            </w:pPr>
            <w: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F64" w:rsidRDefault="00915F64" w:rsidP="00915F64">
            <w:pPr>
              <w:snapToGrid w:val="0"/>
              <w:ind w:firstLine="708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Половозрастной состав населения</w:t>
      </w:r>
      <w:r>
        <w:t>: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Мужчин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AB5A94" w:rsidP="008C3445">
            <w:pPr>
              <w:snapToGrid w:val="0"/>
              <w:rPr>
                <w:b/>
              </w:rPr>
            </w:pPr>
            <w:r w:rsidRPr="0080365F">
              <w:rPr>
                <w:b/>
              </w:rPr>
              <w:t>1</w:t>
            </w:r>
            <w:r w:rsidR="00C06E7A">
              <w:rPr>
                <w:b/>
              </w:rPr>
              <w:t>2</w:t>
            </w:r>
            <w:r w:rsidR="008C3445">
              <w:rPr>
                <w:b/>
              </w:rPr>
              <w:t>03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Женщин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051E78" w:rsidP="008C3445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C06E7A">
              <w:rPr>
                <w:b/>
              </w:rPr>
              <w:t>2</w:t>
            </w:r>
            <w:r w:rsidR="008C3445">
              <w:rPr>
                <w:b/>
              </w:rPr>
              <w:t>52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Моложе трудоспособного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FD7350" w:rsidRDefault="00FD7350" w:rsidP="008C3445">
            <w:pPr>
              <w:snapToGrid w:val="0"/>
              <w:rPr>
                <w:b/>
              </w:rPr>
            </w:pPr>
            <w:r w:rsidRPr="00FD7350">
              <w:rPr>
                <w:b/>
              </w:rPr>
              <w:t>3</w:t>
            </w:r>
            <w:r w:rsidR="008C3445">
              <w:rPr>
                <w:b/>
              </w:rPr>
              <w:t>63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Трудоспособное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806FFD" w:rsidP="008C3445">
            <w:pPr>
              <w:snapToGrid w:val="0"/>
              <w:rPr>
                <w:b/>
              </w:rPr>
            </w:pPr>
            <w:r>
              <w:rPr>
                <w:b/>
              </w:rPr>
              <w:t>1413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Старше трудоспособного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80365F" w:rsidRDefault="00806FFD" w:rsidP="00806FFD">
            <w:pPr>
              <w:snapToGrid w:val="0"/>
              <w:rPr>
                <w:b/>
              </w:rPr>
            </w:pPr>
            <w:r>
              <w:rPr>
                <w:b/>
              </w:rPr>
              <w:t>679</w:t>
            </w:r>
          </w:p>
        </w:tc>
      </w:tr>
    </w:tbl>
    <w:p w:rsidR="00AB5A94" w:rsidRDefault="00AB5A94" w:rsidP="00AB5A94"/>
    <w:p w:rsidR="00915F64" w:rsidRDefault="00915F64" w:rsidP="00AB5A94">
      <w:pPr>
        <w:rPr>
          <w:b/>
        </w:rPr>
      </w:pPr>
    </w:p>
    <w:p w:rsidR="00AB5A94" w:rsidRDefault="00AB5A94" w:rsidP="00AB5A94">
      <w:r>
        <w:rPr>
          <w:b/>
        </w:rPr>
        <w:t>Браки и разводы</w:t>
      </w:r>
    </w:p>
    <w:tbl>
      <w:tblPr>
        <w:tblW w:w="0" w:type="auto"/>
        <w:tblInd w:w="-10" w:type="dxa"/>
        <w:tblLayout w:type="fixed"/>
        <w:tblLook w:val="0000"/>
      </w:tblPr>
      <w:tblGrid>
        <w:gridCol w:w="7337"/>
        <w:gridCol w:w="3104"/>
      </w:tblGrid>
      <w:tr w:rsidR="00AB5A94" w:rsidTr="00CA2C1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зарегистрированных браков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расторгнутых браков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Причины смерти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Причина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Насильственная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Естественная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FD7350" w:rsidRDefault="00806FFD" w:rsidP="00390575">
            <w:pPr>
              <w:snapToGrid w:val="0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Суицид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lastRenderedPageBreak/>
              <w:t>Травмы несовместимые с жизнью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Миграционные процессы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Число прибывших/выбывших всего, и по национальному составу</w:t>
      </w:r>
    </w:p>
    <w:tbl>
      <w:tblPr>
        <w:tblW w:w="10441" w:type="dxa"/>
        <w:tblInd w:w="-10" w:type="dxa"/>
        <w:tblLayout w:type="fixed"/>
        <w:tblLook w:val="0000"/>
      </w:tblPr>
      <w:tblGrid>
        <w:gridCol w:w="3474"/>
        <w:gridCol w:w="3473"/>
        <w:gridCol w:w="3494"/>
      </w:tblGrid>
      <w:tr w:rsidR="00AB5A94" w:rsidTr="00CA2C1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Национальность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прибывших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выбывших</w:t>
            </w:r>
          </w:p>
        </w:tc>
      </w:tr>
      <w:tr w:rsidR="00AB5A94" w:rsidTr="00CA2C1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Всего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915F64" w:rsidP="00077A48">
            <w:pPr>
              <w:snapToGrid w:val="0"/>
            </w:pPr>
            <w:r>
              <w:t>1</w:t>
            </w:r>
            <w:r w:rsidR="00077A48">
              <w:t>0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806FFD" w:rsidP="009D1B52">
            <w:pPr>
              <w:snapToGrid w:val="0"/>
            </w:pPr>
            <w:r>
              <w:t>26</w:t>
            </w:r>
          </w:p>
        </w:tc>
      </w:tr>
      <w:tr w:rsidR="00AB5A94" w:rsidTr="00CA2C1B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русские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806FFD" w:rsidP="00390575">
            <w:pPr>
              <w:snapToGrid w:val="0"/>
            </w:pPr>
            <w:r>
              <w:t>8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077A48" w:rsidP="00806FFD">
            <w:pPr>
              <w:snapToGrid w:val="0"/>
            </w:pPr>
            <w:r>
              <w:t>2</w:t>
            </w:r>
            <w:r w:rsidR="00806FFD">
              <w:t>4</w:t>
            </w:r>
          </w:p>
        </w:tc>
      </w:tr>
      <w:tr w:rsidR="00077A48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Default="00077A48" w:rsidP="00CA2C1B">
            <w:pPr>
              <w:snapToGrid w:val="0"/>
            </w:pPr>
            <w:r>
              <w:t>украинцы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A48" w:rsidRDefault="00077A48" w:rsidP="00CA2C1B">
            <w:pPr>
              <w:snapToGrid w:val="0"/>
            </w:pPr>
            <w: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A48" w:rsidRDefault="00077A48" w:rsidP="00CA2C1B">
            <w:pPr>
              <w:snapToGrid w:val="0"/>
            </w:pPr>
            <w:r>
              <w:t>2</w:t>
            </w: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чеченцы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цыгане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806FFD" w:rsidP="00CA2C1B">
            <w:pPr>
              <w:snapToGrid w:val="0"/>
            </w:pPr>
            <w:r>
              <w:t>1</w:t>
            </w: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дагестанцы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3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молдаване</w:t>
            </w:r>
          </w:p>
        </w:tc>
        <w:tc>
          <w:tcPr>
            <w:tcW w:w="3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  <w:tc>
          <w:tcPr>
            <w:tcW w:w="3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Число прибывших/выбывших в пределах России</w:t>
      </w:r>
    </w:p>
    <w:tbl>
      <w:tblPr>
        <w:tblW w:w="10462" w:type="dxa"/>
        <w:tblInd w:w="-31" w:type="dxa"/>
        <w:tblLayout w:type="fixed"/>
        <w:tblLook w:val="0000"/>
      </w:tblPr>
      <w:tblGrid>
        <w:gridCol w:w="3494"/>
        <w:gridCol w:w="3465"/>
        <w:gridCol w:w="3503"/>
      </w:tblGrid>
      <w:tr w:rsidR="00AB5A94" w:rsidTr="00CA2C1B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региона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прибывших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выбывших</w:t>
            </w:r>
          </w:p>
        </w:tc>
      </w:tr>
      <w:tr w:rsidR="00AB5A94" w:rsidTr="00CA2C1B"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FC3373">
            <w:pPr>
              <w:tabs>
                <w:tab w:val="left" w:pos="1005"/>
              </w:tabs>
              <w:snapToGrid w:val="0"/>
            </w:pPr>
            <w:r>
              <w:tab/>
              <w:t>-</w:t>
            </w:r>
          </w:p>
        </w:tc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</w:pPr>
            <w:r>
              <w:t>-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Число прибывших/выбывших из-за пределов России</w:t>
      </w:r>
    </w:p>
    <w:tbl>
      <w:tblPr>
        <w:tblW w:w="10441" w:type="dxa"/>
        <w:tblInd w:w="-10" w:type="dxa"/>
        <w:tblLayout w:type="fixed"/>
        <w:tblLook w:val="0000"/>
      </w:tblPr>
      <w:tblGrid>
        <w:gridCol w:w="3474"/>
        <w:gridCol w:w="3473"/>
        <w:gridCol w:w="3494"/>
      </w:tblGrid>
      <w:tr w:rsidR="00AB5A94" w:rsidTr="00FC33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страны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прибывших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выбывших</w:t>
            </w:r>
          </w:p>
        </w:tc>
      </w:tr>
      <w:tr w:rsidR="00AB5A94" w:rsidTr="00FC3373"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FC3373" w:rsidP="00FC3373">
            <w:pPr>
              <w:tabs>
                <w:tab w:val="left" w:pos="825"/>
              </w:tabs>
              <w:snapToGrid w:val="0"/>
            </w:pPr>
            <w:r>
              <w:tab/>
              <w:t>-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tbl>
      <w:tblPr>
        <w:tblW w:w="0" w:type="auto"/>
        <w:tblInd w:w="-10" w:type="dxa"/>
        <w:tblLayout w:type="fixed"/>
        <w:tblLook w:val="0000"/>
      </w:tblPr>
      <w:tblGrid>
        <w:gridCol w:w="8754"/>
        <w:gridCol w:w="1687"/>
      </w:tblGrid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Число отходников (выезжающих из муниципального образования)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Количество беженцев и вынужденных переселенцев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8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Некоммерческие организации, сформированные по этническому признаку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Форма некоммерческой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Список учредителей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учредителя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членов некоммерческой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Численность активных членов некоммерческой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tabs>
                <w:tab w:val="left" w:pos="1287"/>
              </w:tabs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Национально-культурные автономии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Вид автономии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федеральная/региональная/местная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Национальная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национальность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lastRenderedPageBreak/>
              <w:t>Численность членов автономии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активных членов автономии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Казачьи общества, зарегистрированные в установленном законодательством РФ порядке</w:t>
      </w:r>
      <w:r>
        <w:rPr>
          <w:rStyle w:val="a3"/>
        </w:rPr>
        <w:footnoteReference w:id="2"/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 казачьего общества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D1494" w:rsidP="00AD1494">
            <w:pPr>
              <w:snapToGrid w:val="0"/>
            </w:pPr>
            <w:r>
              <w:t>Хуторское казачье общество  «Первомайское»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Вид казачьего общества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CB5771" w:rsidRDefault="00FC3373" w:rsidP="00CA2C1B">
            <w:pPr>
              <w:snapToGrid w:val="0"/>
            </w:pPr>
            <w:r w:rsidRPr="00CB5771">
              <w:t>хуторское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Атаман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D1494" w:rsidP="00CA2C1B">
            <w:pPr>
              <w:snapToGrid w:val="0"/>
            </w:pPr>
            <w:r>
              <w:t>Левочкин М.Н.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Принадлежность к районному (юртовому) и/или окружному (отдельскому) казачьему обществу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D1494" w:rsidP="00CA2C1B">
            <w:pPr>
              <w:snapToGrid w:val="0"/>
            </w:pPr>
            <w:r>
              <w:t>районному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Кол-во членов казачьего общества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077A48" w:rsidP="00B555F1">
            <w:pPr>
              <w:snapToGrid w:val="0"/>
            </w:pPr>
            <w:r>
              <w:t>40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FC3373">
            <w:pPr>
              <w:snapToGrid w:val="0"/>
            </w:pPr>
            <w:r>
              <w:t>Ростовская область, Миллеровский район,                     х. Малотокмацкий, ул. Мира, 15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CA2C1B">
            <w:pPr>
              <w:snapToGrid w:val="0"/>
            </w:pPr>
            <w:r>
              <w:t>Ростовская область, Миллеровский район,                       х. Малотокмацкий, ул. Мира, 15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Общественные объединения казаков</w:t>
      </w:r>
    </w:p>
    <w:tbl>
      <w:tblPr>
        <w:tblW w:w="10441" w:type="dxa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FC3373" w:rsidP="004868D0">
            <w:pPr>
              <w:snapToGrid w:val="0"/>
            </w:pPr>
            <w:r>
              <w:t>Хуторское казачье общество  «Первомайское» юртово</w:t>
            </w:r>
            <w:r w:rsidR="004868D0">
              <w:t>го</w:t>
            </w:r>
            <w:r>
              <w:t xml:space="preserve"> </w:t>
            </w:r>
            <w:r w:rsidR="004868D0">
              <w:t>го</w:t>
            </w:r>
            <w:r>
              <w:t xml:space="preserve"> обществ</w:t>
            </w:r>
            <w:r w:rsidR="004868D0">
              <w:t>а</w:t>
            </w:r>
            <w:r>
              <w:t xml:space="preserve"> «Миллеровский юрт» окружного казачьего общества Донецкого округа</w:t>
            </w:r>
            <w:r w:rsidR="004868D0">
              <w:t xml:space="preserve"> войскового казачьего общества «Всевеликое войско Донское»</w:t>
            </w:r>
          </w:p>
        </w:tc>
      </w:tr>
      <w:tr w:rsidR="00AB5A94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Кол-во членов общественного казачьего объединения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077A48" w:rsidP="00B555F1">
            <w:pPr>
              <w:snapToGrid w:val="0"/>
            </w:pPr>
            <w:r>
              <w:t>40</w:t>
            </w:r>
          </w:p>
        </w:tc>
      </w:tr>
      <w:tr w:rsidR="00AB5A94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Ф.И.О. руководителя/руководителей, должность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4868D0" w:rsidP="00CA2C1B">
            <w:pPr>
              <w:snapToGrid w:val="0"/>
            </w:pPr>
            <w:r>
              <w:t>Левочкин М.Н. глава Администрации Первомайского сельского поселения</w:t>
            </w:r>
          </w:p>
        </w:tc>
      </w:tr>
      <w:tr w:rsidR="004868D0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D0" w:rsidRDefault="004868D0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D0" w:rsidRDefault="004868D0" w:rsidP="00BF0F35">
            <w:pPr>
              <w:snapToGrid w:val="0"/>
            </w:pPr>
            <w:r>
              <w:t>Ростовская область, Миллеровский район,                     х. Малотокмацкий, ул. Мира, 15</w:t>
            </w:r>
          </w:p>
        </w:tc>
      </w:tr>
      <w:tr w:rsidR="004868D0" w:rsidTr="004868D0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68D0" w:rsidRDefault="004868D0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68D0" w:rsidRDefault="004868D0" w:rsidP="00BF0F35">
            <w:pPr>
              <w:snapToGrid w:val="0"/>
            </w:pPr>
            <w:r>
              <w:t>Ростовская область, Миллеровский район,                     х. Малотокмацкий, ул. Мира, 15</w:t>
            </w:r>
          </w:p>
        </w:tc>
      </w:tr>
    </w:tbl>
    <w:p w:rsidR="00AB5A94" w:rsidRDefault="00AB5A94" w:rsidP="00AB5A94"/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Количество регулярно проводимых культурно-массовых мероприятий (событий)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Перечень мероприятий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9D1B52" w:rsidP="009D1B52">
            <w:pPr>
              <w:snapToGrid w:val="0"/>
            </w:pPr>
            <w:r>
              <w:t>1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Количество общеобразовательных организаций, учащиеся которых изучают родной язык (кроме русского)</w:t>
      </w:r>
    </w:p>
    <w:tbl>
      <w:tblPr>
        <w:tblW w:w="0" w:type="auto"/>
        <w:tblInd w:w="-10" w:type="dxa"/>
        <w:tblLayout w:type="fixed"/>
        <w:tblLook w:val="0000"/>
      </w:tblPr>
      <w:tblGrid>
        <w:gridCol w:w="3473"/>
        <w:gridCol w:w="3472"/>
        <w:gridCol w:w="3496"/>
      </w:tblGrid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Язык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Как предмет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Как язык обучения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наименование языка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Религиозные объединения</w:t>
      </w:r>
    </w:p>
    <w:p w:rsidR="00AB5A94" w:rsidRDefault="00AB5A94" w:rsidP="00AB5A94">
      <w:pPr>
        <w:rPr>
          <w:sz w:val="16"/>
          <w:szCs w:val="16"/>
        </w:rPr>
      </w:pPr>
    </w:p>
    <w:p w:rsidR="00AB5A94" w:rsidRDefault="00AB5A94" w:rsidP="00AB5A94">
      <w:r>
        <w:rPr>
          <w:b/>
        </w:rPr>
        <w:t>Религиозные организации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Вид религиозной организации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  <w:r>
              <w:rPr>
                <w:i/>
              </w:rPr>
              <w:t>централизованная/местная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Конфессиональная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прихожан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Численность активных прихожан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Ф.И.О. руководителя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Юридический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Фактический адрес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10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Информация о культовом сооружении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Тип культового сооружения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Площадь (кв. м)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Право собственности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i/>
              </w:rPr>
            </w:pPr>
          </w:p>
        </w:tc>
      </w:tr>
    </w:tbl>
    <w:p w:rsidR="00AB5A94" w:rsidRDefault="00AB5A94" w:rsidP="00AB5A94"/>
    <w:p w:rsidR="00AB5A94" w:rsidRDefault="00AB5A94" w:rsidP="00AB5A94">
      <w:pPr>
        <w:rPr>
          <w:shd w:val="clear" w:color="auto" w:fill="FFFFFF"/>
        </w:rPr>
      </w:pPr>
      <w:r>
        <w:rPr>
          <w:b/>
        </w:rPr>
        <w:t>Религиозные группы</w:t>
      </w: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Полное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Краткое наименование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Конфессиональная принадлежность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rPr>
          <w:trHeight w:val="372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Ф.И.О. лидера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rPr>
          <w:trHeight w:val="371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Количество последователей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Место проведения молитвенных собраний/отправления культов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</w:t>
            </w:r>
          </w:p>
        </w:tc>
      </w:tr>
    </w:tbl>
    <w:p w:rsidR="00AB5A94" w:rsidRDefault="00AB5A94" w:rsidP="00AB5A94"/>
    <w:p w:rsidR="00AB5A94" w:rsidRDefault="00AB5A94" w:rsidP="00AB5A94">
      <w:r>
        <w:rPr>
          <w:b/>
        </w:rPr>
        <w:t>Духовные образования</w:t>
      </w:r>
    </w:p>
    <w:tbl>
      <w:tblPr>
        <w:tblW w:w="0" w:type="auto"/>
        <w:tblInd w:w="-10" w:type="dxa"/>
        <w:tblLayout w:type="fixed"/>
        <w:tblLook w:val="0000"/>
      </w:tblPr>
      <w:tblGrid>
        <w:gridCol w:w="3473"/>
        <w:gridCol w:w="3472"/>
        <w:gridCol w:w="3496"/>
      </w:tblGrid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Духовное образование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учреждений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учащихся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Духовные семинарии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Школы и гимназии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Воскресные школы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Медресе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  <w:tr w:rsidR="00AB5A94" w:rsidTr="00CA2C1B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Прочие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  <w:jc w:val="center"/>
            </w:pPr>
            <w:r>
              <w:t>-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Социально-экономический потенциал</w:t>
      </w:r>
    </w:p>
    <w:p w:rsidR="00AB5A94" w:rsidRDefault="00AB5A94" w:rsidP="00AB5A94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Численность жителей, занятых в отраслях экономики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Количество безработных жителей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077A48" w:rsidP="0069160F">
            <w:pPr>
              <w:snapToGrid w:val="0"/>
              <w:rPr>
                <w:b/>
              </w:rPr>
            </w:pPr>
            <w:r>
              <w:rPr>
                <w:b/>
              </w:rPr>
              <w:t>5</w:t>
            </w:r>
            <w:r w:rsidR="00FE6B66">
              <w:rPr>
                <w:b/>
              </w:rPr>
              <w:t>0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Количество учреждений здравоохранения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FD7350" w:rsidP="00CA2C1B">
            <w:pPr>
              <w:snapToGrid w:val="0"/>
              <w:rPr>
                <w:b/>
              </w:rPr>
            </w:pPr>
            <w:r w:rsidRPr="000C476F">
              <w:rPr>
                <w:b/>
              </w:rPr>
              <w:t>4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Количество общеобразовательных учреждений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FD7350" w:rsidP="00CA2C1B">
            <w:pPr>
              <w:snapToGrid w:val="0"/>
              <w:rPr>
                <w:b/>
              </w:rPr>
            </w:pPr>
            <w:r w:rsidRPr="000C476F">
              <w:rPr>
                <w:b/>
              </w:rPr>
              <w:t>2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tabs>
                <w:tab w:val="left" w:pos="1376"/>
              </w:tabs>
              <w:snapToGrid w:val="0"/>
            </w:pPr>
            <w:r>
              <w:t>Количество учащихся в образовательных учреждениях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FD7350" w:rsidP="00806FFD">
            <w:pPr>
              <w:snapToGrid w:val="0"/>
              <w:rPr>
                <w:b/>
              </w:rPr>
            </w:pPr>
            <w:r w:rsidRPr="000C476F">
              <w:rPr>
                <w:b/>
              </w:rPr>
              <w:t>1</w:t>
            </w:r>
            <w:r w:rsidR="00B555F1">
              <w:rPr>
                <w:b/>
              </w:rPr>
              <w:t>9</w:t>
            </w:r>
            <w:r w:rsidR="00806FFD">
              <w:rPr>
                <w:b/>
              </w:rPr>
              <w:t>8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Общий объем промышленного производства (млн.руб.)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Объем сельскохозяйственного производства (млн.руб.)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Средний размер уровня оплаты труда (тыс.руб./мес.)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CB5771" w:rsidP="00EE24AB">
            <w:pPr>
              <w:snapToGrid w:val="0"/>
              <w:rPr>
                <w:b/>
              </w:rPr>
            </w:pPr>
            <w:r w:rsidRPr="000C476F">
              <w:rPr>
                <w:b/>
              </w:rPr>
              <w:t>3</w:t>
            </w:r>
            <w:r w:rsidR="005A41F1">
              <w:rPr>
                <w:b/>
              </w:rPr>
              <w:t>3</w:t>
            </w:r>
            <w:r w:rsidR="00AB5A94" w:rsidRPr="000C476F">
              <w:rPr>
                <w:b/>
              </w:rPr>
              <w:t>,</w:t>
            </w:r>
            <w:r w:rsidR="00EE24AB">
              <w:rPr>
                <w:b/>
              </w:rPr>
              <w:t>8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4868D0">
            <w:pPr>
              <w:snapToGrid w:val="0"/>
            </w:pPr>
            <w:r>
              <w:t>Доходы муниципального бюджета (млн. 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0C476F" w:rsidRDefault="00AB5A94" w:rsidP="00A762F3">
            <w:pPr>
              <w:snapToGrid w:val="0"/>
              <w:rPr>
                <w:b/>
              </w:rPr>
            </w:pPr>
            <w:r w:rsidRPr="000C476F">
              <w:rPr>
                <w:b/>
              </w:rPr>
              <w:t>1</w:t>
            </w:r>
            <w:r w:rsidR="00A762F3">
              <w:rPr>
                <w:b/>
              </w:rPr>
              <w:t>2</w:t>
            </w:r>
            <w:r w:rsidRPr="000C476F">
              <w:rPr>
                <w:b/>
              </w:rPr>
              <w:t>,</w:t>
            </w:r>
            <w:r w:rsidR="00A762F3">
              <w:rPr>
                <w:b/>
              </w:rPr>
              <w:t>6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0C476F">
            <w:pPr>
              <w:snapToGrid w:val="0"/>
            </w:pPr>
            <w:r>
              <w:t>Расходы муниципального бюджета (млн. руб.)</w:t>
            </w:r>
            <w:r>
              <w:rPr>
                <w:rStyle w:val="1"/>
              </w:rPr>
              <w:t xml:space="preserve"> 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Pr="00231E0C" w:rsidRDefault="00231E0C" w:rsidP="00A762F3">
            <w:pPr>
              <w:snapToGrid w:val="0"/>
              <w:rPr>
                <w:b/>
              </w:rPr>
            </w:pPr>
            <w:r w:rsidRPr="00231E0C">
              <w:rPr>
                <w:b/>
              </w:rPr>
              <w:t>1</w:t>
            </w:r>
            <w:r w:rsidR="00A762F3">
              <w:rPr>
                <w:b/>
              </w:rPr>
              <w:t>4</w:t>
            </w:r>
            <w:r w:rsidRPr="00231E0C">
              <w:rPr>
                <w:b/>
              </w:rPr>
              <w:t>,</w:t>
            </w:r>
            <w:r w:rsidR="00A762F3">
              <w:rPr>
                <w:b/>
              </w:rPr>
              <w:t>2</w:t>
            </w:r>
          </w:p>
        </w:tc>
      </w:tr>
    </w:tbl>
    <w:p w:rsidR="00AB5A94" w:rsidRDefault="00AB5A94" w:rsidP="00AB5A94"/>
    <w:p w:rsidR="00AB5A94" w:rsidRDefault="00AB5A94" w:rsidP="00AB5A94">
      <w:pPr>
        <w:pStyle w:val="11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lastRenderedPageBreak/>
        <w:t>Конфликты и профилактика</w:t>
      </w:r>
    </w:p>
    <w:p w:rsidR="00AB5A94" w:rsidRDefault="00AB5A94" w:rsidP="00AB5A94">
      <w:pPr>
        <w:rPr>
          <w:sz w:val="16"/>
          <w:szCs w:val="16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210"/>
        <w:gridCol w:w="5231"/>
      </w:tblGrid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О</w:t>
            </w:r>
            <w:r w:rsidR="0069160F">
              <w:t>бъем финансирования муниципальных программ</w:t>
            </w:r>
            <w:r>
              <w:t>, направленн</w:t>
            </w:r>
            <w:r w:rsidR="0069160F">
              <w:t>ых</w:t>
            </w:r>
            <w:r>
              <w:t xml:space="preserve"> на гармонизацию межнациональных отношений (тыс. руб.)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69160F">
            <w:pPr>
              <w:snapToGrid w:val="0"/>
            </w:pPr>
            <w:r>
              <w:t>-</w:t>
            </w:r>
          </w:p>
        </w:tc>
      </w:tr>
      <w:tr w:rsidR="00AB5A94" w:rsidTr="000C476F">
        <w:trPr>
          <w:trHeight w:val="3005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69160F">
            <w:pPr>
              <w:snapToGrid w:val="0"/>
            </w:pPr>
            <w:r>
              <w:t>Проведенные мероприятий в рамках муниципа- льн</w:t>
            </w:r>
            <w:r w:rsidR="0069160F">
              <w:t>ых программ</w:t>
            </w:r>
            <w:r>
              <w:t>, направленн</w:t>
            </w:r>
            <w:r w:rsidR="0069160F">
              <w:t>ых</w:t>
            </w:r>
            <w:r>
              <w:t xml:space="preserve"> на гармониза- цию межнациональных отношений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52" w:rsidRPr="003C0BB9" w:rsidRDefault="009D1B52" w:rsidP="009D1B5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школах поселения п</w:t>
            </w:r>
            <w:r w:rsidRPr="00A85A74">
              <w:rPr>
                <w:szCs w:val="28"/>
              </w:rPr>
              <w:t xml:space="preserve">роводятся классные часы, внеклассные мероприятия, профилактические беседы на темы толерантности, терпимости   друг к  другу. </w:t>
            </w:r>
            <w:r>
              <w:rPr>
                <w:szCs w:val="28"/>
              </w:rPr>
              <w:t>П</w:t>
            </w:r>
            <w:r w:rsidR="0098464D">
              <w:rPr>
                <w:szCs w:val="28"/>
              </w:rPr>
              <w:t>роведены недели толерантности и</w:t>
            </w:r>
            <w:r>
              <w:t xml:space="preserve"> родительские собрания  по формированию толерантных отношений</w:t>
            </w:r>
            <w:r w:rsidRPr="00A85A74">
              <w:rPr>
                <w:szCs w:val="28"/>
              </w:rPr>
              <w:t xml:space="preserve">. </w:t>
            </w:r>
          </w:p>
          <w:p w:rsidR="0062436D" w:rsidRPr="00231E0C" w:rsidRDefault="000D1EE7" w:rsidP="003F3DD0">
            <w:pPr>
              <w:widowControl w:val="0"/>
              <w:ind w:firstLine="709"/>
              <w:jc w:val="both"/>
              <w:rPr>
                <w:rFonts w:cs="Times New Roman"/>
              </w:rPr>
            </w:pPr>
            <w:r w:rsidRPr="000D1EE7">
              <w:rPr>
                <w:rStyle w:val="a7"/>
                <w:rFonts w:eastAsia="SimSun"/>
                <w:sz w:val="24"/>
                <w:szCs w:val="24"/>
              </w:rPr>
              <w:t>В МБУК «Малотокмацкий ИКЦ» разработана  комплексная программ по организации работы с молодежью «Будущее в руках молодого поколения» и План мероприятий по профилактике терроризма, экстремизма, толерантности. В учреждениях культуры пров</w:t>
            </w:r>
            <w:r w:rsidR="00A762F3">
              <w:rPr>
                <w:rStyle w:val="a7"/>
                <w:rFonts w:eastAsia="SimSun"/>
                <w:sz w:val="24"/>
                <w:szCs w:val="24"/>
              </w:rPr>
              <w:t>одятся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 мероприятия по противодействию экстремизму и воспитанию межнациональной и межконфессиональной толерантности такие как  часы общения  « 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>Как жить не ссорясь»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, 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«Скаже</w:t>
            </w:r>
            <w:r w:rsidR="003F3DD0">
              <w:rPr>
                <w:rStyle w:val="a7"/>
                <w:rFonts w:eastAsia="SimSun"/>
                <w:sz w:val="24"/>
                <w:szCs w:val="24"/>
              </w:rPr>
              <w:t>м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 xml:space="preserve"> терроризму НЕТ»,</w:t>
            </w:r>
            <w:r w:rsidR="003F3DD0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 xml:space="preserve">урок доброты 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>«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>Чужой беды не бывает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», 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 xml:space="preserve">дискуссия «Жизнь – главная ценность человека», игровая программа 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«</w:t>
            </w:r>
            <w:r w:rsidR="00EF4545">
              <w:rPr>
                <w:rStyle w:val="a7"/>
                <w:rFonts w:eastAsia="SimSun"/>
                <w:sz w:val="24"/>
                <w:szCs w:val="24"/>
              </w:rPr>
              <w:t>Дорогою добра»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 xml:space="preserve">, развлекательная программа «Ты мой друг и я твой друг», выпуск 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>тематически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х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 xml:space="preserve"> </w:t>
            </w:r>
            <w:r w:rsidR="00E20181">
              <w:rPr>
                <w:rStyle w:val="a7"/>
                <w:rFonts w:eastAsia="SimSun"/>
                <w:sz w:val="24"/>
                <w:szCs w:val="24"/>
              </w:rPr>
              <w:t>газет «Терроризму и экстремизму скажем нет»</w:t>
            </w:r>
            <w:r w:rsidR="00025B2D">
              <w:rPr>
                <w:rStyle w:val="a7"/>
                <w:rFonts w:eastAsia="SimSun"/>
                <w:sz w:val="24"/>
                <w:szCs w:val="24"/>
              </w:rPr>
              <w:t xml:space="preserve">, познавательный час «Откуда я родом», </w:t>
            </w:r>
            <w:r w:rsidR="003F3DD0">
              <w:rPr>
                <w:rStyle w:val="a7"/>
                <w:rFonts w:eastAsia="SimSun"/>
                <w:sz w:val="24"/>
                <w:szCs w:val="24"/>
              </w:rPr>
              <w:t xml:space="preserve">                  </w:t>
            </w:r>
            <w:r w:rsidR="00571327">
              <w:rPr>
                <w:rStyle w:val="a7"/>
                <w:rFonts w:eastAsia="SimSun"/>
                <w:sz w:val="24"/>
                <w:szCs w:val="24"/>
              </w:rPr>
              <w:t xml:space="preserve">час-онлайн-общение «Будьте добрее к друг другу», патриотические часы «Мы вместе сильны, мы вместе едины», «В единстве твоя сила, Великая Россия!», тематические 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>вечера  «</w:t>
            </w:r>
            <w:r w:rsidR="00571327">
              <w:rPr>
                <w:rStyle w:val="a7"/>
                <w:rFonts w:eastAsia="SimSun"/>
                <w:sz w:val="24"/>
                <w:szCs w:val="24"/>
              </w:rPr>
              <w:t xml:space="preserve">Общие корни, общее будущее» 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>и др.</w:t>
            </w:r>
            <w:r w:rsidR="003F3DD0">
              <w:rPr>
                <w:rStyle w:val="a7"/>
                <w:rFonts w:eastAsia="SimSun"/>
                <w:sz w:val="24"/>
                <w:szCs w:val="24"/>
              </w:rPr>
              <w:t xml:space="preserve"> Проведено среди молодежи анкетирование «Мы за здоровый образ жизни», </w:t>
            </w:r>
            <w:r w:rsidRPr="000D1EE7">
              <w:rPr>
                <w:rStyle w:val="a7"/>
                <w:rFonts w:eastAsia="SimSun"/>
                <w:sz w:val="24"/>
                <w:szCs w:val="24"/>
              </w:rPr>
              <w:t>Малотокмацкой библиотекой был проведен урок толерантности «Все мы разные, но все мы равные».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B5771">
            <w:pPr>
              <w:snapToGrid w:val="0"/>
            </w:pPr>
            <w:r>
              <w:t>Численность участников мероприятий в рамках муниципальн</w:t>
            </w:r>
            <w:r w:rsidR="00CB5771">
              <w:t>ых</w:t>
            </w:r>
            <w:r>
              <w:t xml:space="preserve"> программ</w:t>
            </w:r>
            <w:r w:rsidR="00CB5771">
              <w:t>,</w:t>
            </w:r>
            <w:r>
              <w:t xml:space="preserve"> направленн</w:t>
            </w:r>
            <w:r w:rsidR="00CB5771">
              <w:t>ых</w:t>
            </w:r>
            <w:r>
              <w:t xml:space="preserve"> на гармонизацию межнациональных отношений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CA2C1B">
            <w:pPr>
              <w:snapToGrid w:val="0"/>
            </w:pPr>
            <w:r>
              <w:t>1</w:t>
            </w:r>
          </w:p>
        </w:tc>
      </w:tr>
      <w:tr w:rsidR="00AB5A94" w:rsidTr="00231E0C">
        <w:trPr>
          <w:trHeight w:val="1168"/>
        </w:trPr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Объем финансирования муниципальных программ, направленных на противодействие терроризму и экстремизму (тыс.руб.)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C7022D" w:rsidP="0098464D">
            <w:pPr>
              <w:widowControl w:val="0"/>
              <w:jc w:val="both"/>
            </w:pPr>
            <w:r>
              <w:t>1,</w:t>
            </w:r>
            <w:r w:rsidR="0098464D">
              <w:t>5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3F3DD0">
            <w:pPr>
              <w:snapToGrid w:val="0"/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-О</w:t>
            </w:r>
            <w:r w:rsidR="0062436D">
              <w:rPr>
                <w:rFonts w:ascii="Times New Roman CYR" w:eastAsia="Times New Roman CYR" w:hAnsi="Times New Roman CYR" w:cs="Times New Roman CYR"/>
              </w:rPr>
              <w:t>бнов</w:t>
            </w:r>
            <w:r>
              <w:rPr>
                <w:rFonts w:ascii="Times New Roman CYR" w:eastAsia="Times New Roman CYR" w:hAnsi="Times New Roman CYR" w:cs="Times New Roman CYR"/>
              </w:rPr>
              <w:t>лены стенды антитеррористической направленности, противодействия экстремизму и терроризму в учреждениях культуры и здании Администраци</w:t>
            </w:r>
            <w:r w:rsidR="00CB5771">
              <w:rPr>
                <w:rFonts w:ascii="Times New Roman CYR" w:eastAsia="Times New Roman CYR" w:hAnsi="Times New Roman CYR" w:cs="Times New Roman CYR"/>
              </w:rPr>
              <w:t>и</w:t>
            </w:r>
            <w:r>
              <w:rPr>
                <w:rFonts w:ascii="Times New Roman CYR" w:eastAsia="Times New Roman CYR" w:hAnsi="Times New Roman CYR" w:cs="Times New Roman CYR"/>
              </w:rPr>
              <w:t xml:space="preserve"> </w:t>
            </w:r>
            <w:r w:rsidR="00CB5771">
              <w:rPr>
                <w:rFonts w:ascii="Times New Roman CYR" w:eastAsia="Times New Roman CYR" w:hAnsi="Times New Roman CYR" w:cs="Times New Roman CYR"/>
              </w:rPr>
              <w:t>Первомайского</w:t>
            </w:r>
            <w:r>
              <w:rPr>
                <w:rFonts w:ascii="Times New Roman CYR" w:eastAsia="Times New Roman CYR" w:hAnsi="Times New Roman CYR" w:cs="Times New Roman CYR"/>
              </w:rPr>
              <w:t xml:space="preserve"> сельского поселения.  </w:t>
            </w:r>
          </w:p>
          <w:p w:rsidR="00AB5A94" w:rsidRDefault="00AB5A94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-Изготовлены и распростран</w:t>
            </w:r>
            <w:r w:rsidR="00571327">
              <w:rPr>
                <w:rFonts w:ascii="Times New Roman CYR" w:eastAsia="Times New Roman CYR" w:hAnsi="Times New Roman CYR" w:cs="Times New Roman CYR"/>
              </w:rPr>
              <w:t>яются</w:t>
            </w:r>
            <w:r>
              <w:rPr>
                <w:rFonts w:ascii="Times New Roman CYR" w:eastAsia="Times New Roman CYR" w:hAnsi="Times New Roman CYR" w:cs="Times New Roman CYR"/>
              </w:rPr>
              <w:t xml:space="preserve"> памятки и </w:t>
            </w:r>
            <w:r w:rsidR="0062265B">
              <w:rPr>
                <w:rFonts w:ascii="Times New Roman CYR" w:eastAsia="Times New Roman CYR" w:hAnsi="Times New Roman CYR" w:cs="Times New Roman CYR"/>
              </w:rPr>
              <w:t>листовки</w:t>
            </w:r>
            <w:r w:rsidRPr="00570C5B">
              <w:rPr>
                <w:rFonts w:eastAsia="Times New Roman" w:cs="Times New Roman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по профилактике и мерах по противодействию терроризму и экстремизму. </w:t>
            </w:r>
          </w:p>
          <w:p w:rsidR="00AB5A94" w:rsidRDefault="00AB5A94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-В клубах </w:t>
            </w:r>
            <w:r w:rsidR="0062265B">
              <w:rPr>
                <w:rFonts w:ascii="Times New Roman CYR" w:eastAsia="Times New Roman CYR" w:hAnsi="Times New Roman CYR" w:cs="Times New Roman CYR"/>
              </w:rPr>
              <w:t xml:space="preserve">и школах </w:t>
            </w:r>
            <w:r>
              <w:rPr>
                <w:rFonts w:ascii="Times New Roman CYR" w:eastAsia="Times New Roman CYR" w:hAnsi="Times New Roman CYR" w:cs="Times New Roman CYR"/>
              </w:rPr>
              <w:t xml:space="preserve">поселения проведены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 xml:space="preserve">мероприятия </w:t>
            </w:r>
            <w:r w:rsidR="0062265B">
              <w:rPr>
                <w:rFonts w:ascii="Times New Roman CYR" w:eastAsia="Times New Roman CYR" w:hAnsi="Times New Roman CYR" w:cs="Times New Roman CYR"/>
              </w:rPr>
              <w:t xml:space="preserve"> и круглые столы на которых обсуждались вопросы, связанные с распространением экстремистских взглядов среди молодежи</w:t>
            </w:r>
          </w:p>
          <w:p w:rsidR="0062265B" w:rsidRDefault="00AB5A94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-В </w:t>
            </w:r>
            <w:r w:rsidR="0062265B">
              <w:rPr>
                <w:rFonts w:ascii="Times New Roman CYR" w:eastAsia="Times New Roman CYR" w:hAnsi="Times New Roman CYR" w:cs="Times New Roman CYR"/>
              </w:rPr>
              <w:t>школах поселения пров</w:t>
            </w:r>
            <w:r w:rsidR="007A5B04">
              <w:rPr>
                <w:rFonts w:ascii="Times New Roman CYR" w:eastAsia="Times New Roman CYR" w:hAnsi="Times New Roman CYR" w:cs="Times New Roman CYR"/>
              </w:rPr>
              <w:t xml:space="preserve">одятся </w:t>
            </w:r>
            <w:r w:rsidR="0062265B">
              <w:rPr>
                <w:rFonts w:ascii="Times New Roman CYR" w:eastAsia="Times New Roman CYR" w:hAnsi="Times New Roman CYR" w:cs="Times New Roman CYR"/>
              </w:rPr>
              <w:t>классные часы и родительские собрания, направленные на формирование чувства патриотизма, толерантности, веротерпимости, миролюбия у граждан различных этнических групп</w:t>
            </w:r>
          </w:p>
          <w:p w:rsidR="00AB5A94" w:rsidRDefault="0062265B" w:rsidP="003F3DD0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  <w:r w:rsidR="00412614">
              <w:rPr>
                <w:rFonts w:ascii="Times New Roman CYR" w:eastAsia="Times New Roman CYR" w:hAnsi="Times New Roman CYR" w:cs="Times New Roman CYR"/>
              </w:rPr>
              <w:t xml:space="preserve">ведется </w:t>
            </w:r>
            <w:r w:rsidR="0018342A">
              <w:rPr>
                <w:rFonts w:ascii="Times New Roman CYR" w:eastAsia="Times New Roman CYR" w:hAnsi="Times New Roman CYR" w:cs="Times New Roman CYR"/>
              </w:rPr>
              <w:t xml:space="preserve"> контроль за  за контентной фильтрацией доступа  сети Интернет, не позволяющей получать информацию, несовместимую с задачами образования, в т.ч. экстремистского и террористического характера, исключение из библиотечного фонда литературы, препятствующей духовно-нравственному воспитанию.</w:t>
            </w:r>
          </w:p>
          <w:p w:rsidR="000D1EE7" w:rsidRDefault="0018342A" w:rsidP="003F3DD0">
            <w:pPr>
              <w:jc w:val="both"/>
              <w:rPr>
                <w:rFonts w:ascii="Times New Roman CYR" w:eastAsia="Times New Roman CYR" w:hAnsi="Times New Roman CYR" w:cs="Times New Roman CYR"/>
                <w:shd w:val="clear" w:color="auto" w:fill="FFFFFF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- </w:t>
            </w:r>
            <w:r w:rsidRPr="00B2505B">
              <w:rPr>
                <w:rFonts w:cs="Times New Roman"/>
              </w:rPr>
              <w:t>Пров</w:t>
            </w:r>
            <w:r w:rsidR="000D1EE7">
              <w:rPr>
                <w:rFonts w:cs="Times New Roman"/>
              </w:rPr>
              <w:t>одится</w:t>
            </w:r>
            <w:r w:rsidRPr="00B2505B">
              <w:rPr>
                <w:rFonts w:cs="Times New Roman"/>
              </w:rPr>
              <w:t xml:space="preserve"> про</w:t>
            </w:r>
            <w:r w:rsidR="000D1EE7">
              <w:rPr>
                <w:rFonts w:cs="Times New Roman"/>
              </w:rPr>
              <w:t>филактическая</w:t>
            </w:r>
            <w:r w:rsidRPr="00B2505B">
              <w:rPr>
                <w:rFonts w:cs="Times New Roman"/>
              </w:rPr>
              <w:t xml:space="preserve"> работ</w:t>
            </w:r>
            <w:r w:rsidR="000D1EE7">
              <w:rPr>
                <w:rFonts w:cs="Times New Roman"/>
              </w:rPr>
              <w:t>а</w:t>
            </w:r>
            <w:r w:rsidRPr="00B2505B">
              <w:rPr>
                <w:rFonts w:cs="Times New Roman"/>
              </w:rPr>
              <w:t xml:space="preserve"> с</w:t>
            </w:r>
            <w:r>
              <w:rPr>
                <w:rFonts w:cs="Times New Roman"/>
              </w:rPr>
              <w:t xml:space="preserve">реди </w:t>
            </w:r>
            <w:r w:rsidRPr="00B2505B">
              <w:rPr>
                <w:rFonts w:cs="Times New Roman"/>
              </w:rPr>
              <w:t xml:space="preserve"> населени</w:t>
            </w:r>
            <w:r>
              <w:rPr>
                <w:rFonts w:cs="Times New Roman"/>
              </w:rPr>
              <w:t>я</w:t>
            </w:r>
            <w:r w:rsidRPr="00B2505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Первомайского</w:t>
            </w:r>
            <w:r w:rsidRPr="00B2505B">
              <w:rPr>
                <w:rFonts w:cs="Times New Roman"/>
              </w:rPr>
              <w:t xml:space="preserve"> сельского поселения направленн</w:t>
            </w:r>
            <w:r w:rsidR="000D1EE7">
              <w:rPr>
                <w:rFonts w:cs="Times New Roman"/>
              </w:rPr>
              <w:t>ая</w:t>
            </w:r>
            <w:r w:rsidRPr="00B2505B">
              <w:rPr>
                <w:rFonts w:cs="Times New Roman"/>
              </w:rPr>
              <w:t xml:space="preserve"> на предупреждение террористической и экстремистской деятельности, повышение бдительности населения, о навыках безопасного поведения в случае возникновения угроз террористического характера</w:t>
            </w:r>
            <w:r w:rsidR="00EE6418">
              <w:rPr>
                <w:rFonts w:cs="Times New Roman"/>
              </w:rPr>
              <w:t xml:space="preserve"> с </w:t>
            </w:r>
            <w:r w:rsidR="000D1EE7">
              <w:rPr>
                <w:rFonts w:cs="Times New Roman"/>
              </w:rPr>
              <w:t xml:space="preserve"> вруч</w:t>
            </w:r>
            <w:r w:rsidR="00EE6418">
              <w:rPr>
                <w:rFonts w:cs="Times New Roman"/>
              </w:rPr>
              <w:t>ением</w:t>
            </w:r>
            <w:r w:rsidR="000D1EE7">
              <w:rPr>
                <w:rFonts w:cs="Times New Roman"/>
              </w:rPr>
              <w:t xml:space="preserve"> под роспись памят</w:t>
            </w:r>
            <w:r w:rsidR="00EE6418">
              <w:rPr>
                <w:rFonts w:cs="Times New Roman"/>
              </w:rPr>
              <w:t>ок.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CA2C1B">
            <w:pPr>
              <w:snapToGrid w:val="0"/>
            </w:pPr>
            <w:r>
              <w:t>1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социальных и бытовых конфликтов с этническим компонентом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участников социальных и бытовых конфликтов с этническим компонентом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Число привлеченных к ответственности по статье 282 УК РФ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-</w:t>
            </w:r>
          </w:p>
        </w:tc>
      </w:tr>
      <w:tr w:rsidR="00AB5A94" w:rsidTr="00CA2C1B"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A94" w:rsidRDefault="00AB5A94" w:rsidP="00CA2C1B">
            <w:pPr>
              <w:snapToGrid w:val="0"/>
            </w:pPr>
            <w: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A94" w:rsidRDefault="0018342A" w:rsidP="00CA2C1B">
            <w:pPr>
              <w:snapToGrid w:val="0"/>
            </w:pPr>
            <w:r>
              <w:t>12</w:t>
            </w:r>
          </w:p>
        </w:tc>
      </w:tr>
    </w:tbl>
    <w:p w:rsidR="00AB5A94" w:rsidRDefault="00AB5A94" w:rsidP="00AB5A94"/>
    <w:p w:rsidR="00AB5A94" w:rsidRDefault="00AB5A94" w:rsidP="0018342A">
      <w:pPr>
        <w:ind w:firstLine="708"/>
      </w:pPr>
    </w:p>
    <w:p w:rsidR="0018342A" w:rsidRDefault="0018342A" w:rsidP="0018342A">
      <w:pPr>
        <w:ind w:firstLine="708"/>
      </w:pPr>
    </w:p>
    <w:p w:rsidR="0018342A" w:rsidRDefault="0018342A" w:rsidP="0018342A">
      <w:pPr>
        <w:ind w:firstLine="708"/>
      </w:pPr>
    </w:p>
    <w:p w:rsidR="0018342A" w:rsidRDefault="00AB5A94" w:rsidP="00AB5A94">
      <w:r>
        <w:t xml:space="preserve">        Глава Администрации </w:t>
      </w:r>
    </w:p>
    <w:p w:rsidR="00AB5A94" w:rsidRDefault="0018342A" w:rsidP="00AB5A94">
      <w:r>
        <w:t>Первомайского</w:t>
      </w:r>
      <w:r w:rsidR="00AB5A94">
        <w:t xml:space="preserve"> сельского поселения                            </w:t>
      </w:r>
      <w:r>
        <w:t xml:space="preserve">                                              М.Н. Левочкин</w:t>
      </w:r>
    </w:p>
    <w:p w:rsidR="00AB5A94" w:rsidRDefault="00AB5A94" w:rsidP="00AB5A94"/>
    <w:p w:rsidR="00AB5A94" w:rsidRDefault="00AB5A94" w:rsidP="00AB5A94"/>
    <w:p w:rsidR="00AB5A94" w:rsidRDefault="00AB5A94" w:rsidP="00AB5A94"/>
    <w:sectPr w:rsidR="00AB5A94" w:rsidSect="000368EF">
      <w:pgSz w:w="11906" w:h="16838"/>
      <w:pgMar w:top="555" w:right="567" w:bottom="1134" w:left="1134" w:header="720" w:footer="720" w:gutter="0"/>
      <w:cols w:space="720"/>
      <w:docGrid w:linePitch="381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577" w:rsidRDefault="00B87577" w:rsidP="00AB5A94">
      <w:r>
        <w:separator/>
      </w:r>
    </w:p>
  </w:endnote>
  <w:endnote w:type="continuationSeparator" w:id="0">
    <w:p w:rsidR="00B87577" w:rsidRDefault="00B87577" w:rsidP="00AB5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577" w:rsidRDefault="00B87577" w:rsidP="00AB5A94">
      <w:r>
        <w:separator/>
      </w:r>
    </w:p>
  </w:footnote>
  <w:footnote w:type="continuationSeparator" w:id="0">
    <w:p w:rsidR="00B87577" w:rsidRDefault="00B87577" w:rsidP="00AB5A94">
      <w:r>
        <w:continuationSeparator/>
      </w:r>
    </w:p>
  </w:footnote>
  <w:footnote w:id="1">
    <w:p w:rsidR="00CA2C1B" w:rsidRDefault="00CA2C1B" w:rsidP="00AB5A94">
      <w:pPr>
        <w:pStyle w:val="a4"/>
      </w:pPr>
    </w:p>
  </w:footnote>
  <w:footnote w:id="2">
    <w:p w:rsidR="00CA2C1B" w:rsidRDefault="00CA2C1B" w:rsidP="00AB5A94"/>
    <w:p w:rsidR="00CA2C1B" w:rsidRDefault="00CA2C1B" w:rsidP="00AB5A94">
      <w:pPr>
        <w:pStyle w:val="10"/>
        <w:pageBreakBefore/>
      </w:pPr>
    </w:p>
    <w:p w:rsidR="00CA2C1B" w:rsidRDefault="00CA2C1B" w:rsidP="00AB5A94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75A46860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A94"/>
    <w:rsid w:val="0000507A"/>
    <w:rsid w:val="00025B2D"/>
    <w:rsid w:val="000368EF"/>
    <w:rsid w:val="00051E78"/>
    <w:rsid w:val="00077A48"/>
    <w:rsid w:val="000C476F"/>
    <w:rsid w:val="000D1EE7"/>
    <w:rsid w:val="00176BBE"/>
    <w:rsid w:val="0018342A"/>
    <w:rsid w:val="0018378E"/>
    <w:rsid w:val="001E6981"/>
    <w:rsid w:val="00210EF0"/>
    <w:rsid w:val="002319ED"/>
    <w:rsid w:val="00231E0C"/>
    <w:rsid w:val="002A2419"/>
    <w:rsid w:val="00390575"/>
    <w:rsid w:val="003F3DD0"/>
    <w:rsid w:val="004019B0"/>
    <w:rsid w:val="004065C5"/>
    <w:rsid w:val="00412614"/>
    <w:rsid w:val="00444BE8"/>
    <w:rsid w:val="004868D0"/>
    <w:rsid w:val="004A11A9"/>
    <w:rsid w:val="0050373F"/>
    <w:rsid w:val="00571327"/>
    <w:rsid w:val="005A41F1"/>
    <w:rsid w:val="0062265B"/>
    <w:rsid w:val="0062436D"/>
    <w:rsid w:val="0062775F"/>
    <w:rsid w:val="0069160F"/>
    <w:rsid w:val="006C7496"/>
    <w:rsid w:val="006D6E66"/>
    <w:rsid w:val="006F323D"/>
    <w:rsid w:val="007275E4"/>
    <w:rsid w:val="007564FE"/>
    <w:rsid w:val="00796D2E"/>
    <w:rsid w:val="007A5B04"/>
    <w:rsid w:val="007F0DF6"/>
    <w:rsid w:val="0080365F"/>
    <w:rsid w:val="00806FFD"/>
    <w:rsid w:val="00847427"/>
    <w:rsid w:val="00863567"/>
    <w:rsid w:val="00876DAC"/>
    <w:rsid w:val="008C3445"/>
    <w:rsid w:val="00914E3E"/>
    <w:rsid w:val="00915F64"/>
    <w:rsid w:val="009317DF"/>
    <w:rsid w:val="0095155E"/>
    <w:rsid w:val="009746FA"/>
    <w:rsid w:val="0098464D"/>
    <w:rsid w:val="00985477"/>
    <w:rsid w:val="0098735D"/>
    <w:rsid w:val="009C20DE"/>
    <w:rsid w:val="009D1B52"/>
    <w:rsid w:val="00A72E69"/>
    <w:rsid w:val="00A762F3"/>
    <w:rsid w:val="00AB5A94"/>
    <w:rsid w:val="00AD07F1"/>
    <w:rsid w:val="00AD1494"/>
    <w:rsid w:val="00AE6C63"/>
    <w:rsid w:val="00B555F1"/>
    <w:rsid w:val="00B55B40"/>
    <w:rsid w:val="00B84508"/>
    <w:rsid w:val="00B87577"/>
    <w:rsid w:val="00C06E7A"/>
    <w:rsid w:val="00C3649C"/>
    <w:rsid w:val="00C7022D"/>
    <w:rsid w:val="00CA2C1B"/>
    <w:rsid w:val="00CB5771"/>
    <w:rsid w:val="00CC2943"/>
    <w:rsid w:val="00D81AD6"/>
    <w:rsid w:val="00E20181"/>
    <w:rsid w:val="00E86B90"/>
    <w:rsid w:val="00EE24AB"/>
    <w:rsid w:val="00EE6418"/>
    <w:rsid w:val="00EF4545"/>
    <w:rsid w:val="00F7741D"/>
    <w:rsid w:val="00FC3373"/>
    <w:rsid w:val="00FD3B8A"/>
    <w:rsid w:val="00FD7350"/>
    <w:rsid w:val="00FD7554"/>
    <w:rsid w:val="00FE6B66"/>
    <w:rsid w:val="00FF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9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rsid w:val="00AB5A94"/>
    <w:rPr>
      <w:vertAlign w:val="superscript"/>
    </w:rPr>
  </w:style>
  <w:style w:type="character" w:styleId="a3">
    <w:name w:val="footnote reference"/>
    <w:rsid w:val="00AB5A94"/>
    <w:rPr>
      <w:vertAlign w:val="superscript"/>
    </w:rPr>
  </w:style>
  <w:style w:type="paragraph" w:customStyle="1" w:styleId="10">
    <w:name w:val="Текст сноски1"/>
    <w:basedOn w:val="a"/>
    <w:rsid w:val="00AB5A94"/>
    <w:rPr>
      <w:sz w:val="20"/>
      <w:szCs w:val="20"/>
    </w:rPr>
  </w:style>
  <w:style w:type="paragraph" w:customStyle="1" w:styleId="11">
    <w:name w:val="Абзац списка1"/>
    <w:basedOn w:val="a"/>
    <w:rsid w:val="00AB5A94"/>
    <w:pPr>
      <w:ind w:left="720"/>
    </w:pPr>
  </w:style>
  <w:style w:type="paragraph" w:styleId="a4">
    <w:name w:val="footnote text"/>
    <w:basedOn w:val="a"/>
    <w:link w:val="a5"/>
    <w:rsid w:val="00AB5A94"/>
    <w:pPr>
      <w:suppressLineNumbers/>
      <w:ind w:left="283" w:hanging="283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AB5A94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2">
    <w:name w:val="Без интервала1"/>
    <w:rsid w:val="000C47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ody Text"/>
    <w:basedOn w:val="a"/>
    <w:link w:val="a7"/>
    <w:rsid w:val="0062436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62436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3440-7D17-4FE2-93FD-E558674D1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</cp:lastModifiedBy>
  <cp:revision>6</cp:revision>
  <cp:lastPrinted>2020-07-20T11:47:00Z</cp:lastPrinted>
  <dcterms:created xsi:type="dcterms:W3CDTF">2022-01-12T06:20:00Z</dcterms:created>
  <dcterms:modified xsi:type="dcterms:W3CDTF">2022-01-12T07:58:00Z</dcterms:modified>
</cp:coreProperties>
</file>